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5DF9D" w14:textId="77777777" w:rsidR="00005299" w:rsidRPr="003B4078" w:rsidRDefault="00005299" w:rsidP="003B4078">
      <w:pPr>
        <w:suppressAutoHyphens/>
        <w:spacing w:after="0" w:line="240" w:lineRule="auto"/>
        <w:ind w:left="720"/>
        <w:rPr>
          <w:rFonts w:ascii="Arial" w:hAnsi="Arial" w:cs="Arial"/>
          <w:b/>
          <w:bCs/>
          <w:sz w:val="20"/>
          <w:szCs w:val="20"/>
        </w:rPr>
      </w:pPr>
      <w:r w:rsidRPr="003B4078">
        <w:rPr>
          <w:rFonts w:ascii="Arial" w:hAnsi="Arial" w:cs="Arial"/>
          <w:b/>
          <w:bCs/>
          <w:sz w:val="20"/>
          <w:szCs w:val="20"/>
        </w:rPr>
        <w:t>UNIVANICH PALM OIL PUBLIC COMPANY LIMITED</w:t>
      </w:r>
    </w:p>
    <w:p w14:paraId="67104B5F" w14:textId="77777777" w:rsidR="00005299" w:rsidRPr="003B4078" w:rsidRDefault="00005299" w:rsidP="003B4078">
      <w:pPr>
        <w:suppressAutoHyphens/>
        <w:spacing w:after="0" w:line="240" w:lineRule="auto"/>
        <w:ind w:left="720"/>
        <w:rPr>
          <w:rFonts w:ascii="Arial" w:hAnsi="Arial" w:cs="Arial"/>
          <w:b/>
          <w:bCs/>
          <w:sz w:val="20"/>
          <w:szCs w:val="20"/>
        </w:rPr>
      </w:pPr>
    </w:p>
    <w:p w14:paraId="77286455" w14:textId="77777777" w:rsidR="00005299" w:rsidRPr="003B4078" w:rsidRDefault="00005299" w:rsidP="003B4078">
      <w:pPr>
        <w:suppressAutoHyphens/>
        <w:spacing w:after="0" w:line="240" w:lineRule="auto"/>
        <w:ind w:left="720"/>
        <w:rPr>
          <w:rFonts w:ascii="Arial" w:hAnsi="Arial" w:cs="Arial"/>
          <w:b/>
          <w:bCs/>
          <w:sz w:val="20"/>
          <w:szCs w:val="20"/>
        </w:rPr>
      </w:pPr>
    </w:p>
    <w:p w14:paraId="639E1580" w14:textId="77777777" w:rsidR="00005299" w:rsidRPr="003B4078" w:rsidRDefault="00CE7ADE" w:rsidP="003B4078">
      <w:pPr>
        <w:keepNext/>
        <w:spacing w:after="0" w:line="240" w:lineRule="auto"/>
        <w:ind w:left="720"/>
        <w:rPr>
          <w:rFonts w:ascii="Arial" w:hAnsi="Arial" w:cs="Arial"/>
          <w:b/>
          <w:bCs/>
          <w:sz w:val="20"/>
          <w:szCs w:val="20"/>
        </w:rPr>
      </w:pPr>
      <w:r w:rsidRPr="003B4078">
        <w:rPr>
          <w:rFonts w:ascii="Arial" w:hAnsi="Arial" w:cs="Arial"/>
          <w:b/>
          <w:bCs/>
          <w:sz w:val="20"/>
          <w:szCs w:val="20"/>
        </w:rPr>
        <w:t>CONSOLIDATED AND SEPARATE FINANCIAL STATEMENTS</w:t>
      </w:r>
    </w:p>
    <w:p w14:paraId="42ABBCD2" w14:textId="77777777" w:rsidR="00005299" w:rsidRPr="003B4078" w:rsidRDefault="00005299" w:rsidP="003B4078">
      <w:pPr>
        <w:suppressAutoHyphens/>
        <w:spacing w:after="0" w:line="240" w:lineRule="auto"/>
        <w:ind w:left="720"/>
        <w:rPr>
          <w:rFonts w:ascii="Arial" w:hAnsi="Arial" w:cs="Arial"/>
          <w:b/>
          <w:bCs/>
          <w:sz w:val="20"/>
          <w:szCs w:val="20"/>
        </w:rPr>
      </w:pPr>
    </w:p>
    <w:p w14:paraId="51779EA7" w14:textId="36A8B8F9" w:rsidR="00005299" w:rsidRPr="003B4078" w:rsidRDefault="00005299" w:rsidP="003B4078">
      <w:pPr>
        <w:suppressAutoHyphens/>
        <w:spacing w:after="0" w:line="240" w:lineRule="auto"/>
        <w:ind w:left="720"/>
        <w:rPr>
          <w:rFonts w:ascii="Arial" w:hAnsi="Arial" w:cs="Arial"/>
          <w:b/>
          <w:bCs/>
          <w:sz w:val="20"/>
          <w:szCs w:val="20"/>
        </w:rPr>
      </w:pPr>
      <w:r w:rsidRPr="003B4078">
        <w:rPr>
          <w:rFonts w:ascii="Arial" w:hAnsi="Arial" w:cs="Arial"/>
          <w:b/>
          <w:bCs/>
          <w:sz w:val="20"/>
          <w:szCs w:val="20"/>
        </w:rPr>
        <w:t xml:space="preserve">31 DECEMBER </w:t>
      </w:r>
      <w:r w:rsidR="00C35F7F">
        <w:rPr>
          <w:rFonts w:ascii="Arial" w:hAnsi="Arial" w:cs="Arial"/>
          <w:b/>
          <w:bCs/>
          <w:sz w:val="20"/>
          <w:szCs w:val="20"/>
        </w:rPr>
        <w:t>202</w:t>
      </w:r>
      <w:r w:rsidR="00EB4CF2">
        <w:rPr>
          <w:rFonts w:ascii="Arial" w:hAnsi="Arial" w:cs="Arial"/>
          <w:b/>
          <w:bCs/>
          <w:sz w:val="20"/>
          <w:szCs w:val="20"/>
        </w:rPr>
        <w:t>3</w:t>
      </w:r>
    </w:p>
    <w:p w14:paraId="750E48C0" w14:textId="77777777" w:rsidR="006E3B8E" w:rsidRPr="003B4078" w:rsidRDefault="006E3B8E" w:rsidP="003B4078">
      <w:pPr>
        <w:suppressAutoHyphens/>
        <w:spacing w:after="0" w:line="240" w:lineRule="auto"/>
        <w:ind w:left="720"/>
        <w:rPr>
          <w:rFonts w:ascii="Arial" w:hAnsi="Arial" w:cs="Arial"/>
          <w:b/>
          <w:bCs/>
          <w:sz w:val="20"/>
          <w:szCs w:val="20"/>
        </w:rPr>
      </w:pPr>
    </w:p>
    <w:p w14:paraId="4009F705" w14:textId="77777777" w:rsidR="006E3B8E" w:rsidRPr="003B4078" w:rsidRDefault="006E3B8E" w:rsidP="00790517">
      <w:pPr>
        <w:pStyle w:val="Default"/>
        <w:rPr>
          <w:b/>
          <w:bCs/>
          <w:color w:val="C00000"/>
          <w:sz w:val="18"/>
          <w:szCs w:val="18"/>
        </w:rPr>
        <w:sectPr w:rsidR="006E3B8E" w:rsidRPr="003B4078" w:rsidSect="007D75A4">
          <w:headerReference w:type="even" r:id="rId8"/>
          <w:headerReference w:type="default" r:id="rId9"/>
          <w:footerReference w:type="even" r:id="rId10"/>
          <w:footerReference w:type="default" r:id="rId11"/>
          <w:headerReference w:type="first" r:id="rId12"/>
          <w:footerReference w:type="first" r:id="rId13"/>
          <w:pgSz w:w="11909" w:h="16834" w:code="9"/>
          <w:pgMar w:top="4176" w:right="2880" w:bottom="7200" w:left="1800" w:header="706" w:footer="706" w:gutter="0"/>
          <w:pgNumType w:start="0"/>
          <w:cols w:space="708"/>
          <w:docGrid w:linePitch="360"/>
        </w:sectPr>
      </w:pPr>
    </w:p>
    <w:p w14:paraId="59564BAA" w14:textId="77777777" w:rsidR="00790517" w:rsidRPr="003B4078" w:rsidRDefault="00790517" w:rsidP="00790517">
      <w:pPr>
        <w:pStyle w:val="Default"/>
        <w:rPr>
          <w:color w:val="CF4A02"/>
          <w:sz w:val="20"/>
          <w:szCs w:val="20"/>
        </w:rPr>
      </w:pPr>
      <w:r w:rsidRPr="003B4078">
        <w:rPr>
          <w:b/>
          <w:bCs/>
          <w:color w:val="CF4A02"/>
          <w:sz w:val="20"/>
          <w:szCs w:val="20"/>
        </w:rPr>
        <w:lastRenderedPageBreak/>
        <w:t>I</w:t>
      </w:r>
      <w:r w:rsidR="003F427D" w:rsidRPr="003B4078">
        <w:rPr>
          <w:b/>
          <w:bCs/>
          <w:color w:val="CF4A02"/>
          <w:sz w:val="20"/>
          <w:szCs w:val="20"/>
        </w:rPr>
        <w:t>ndependent</w:t>
      </w:r>
      <w:r w:rsidRPr="003B4078">
        <w:rPr>
          <w:b/>
          <w:bCs/>
          <w:color w:val="CF4A02"/>
          <w:sz w:val="20"/>
          <w:szCs w:val="20"/>
        </w:rPr>
        <w:t xml:space="preserve"> </w:t>
      </w:r>
      <w:r w:rsidR="001F3D23" w:rsidRPr="003B4078">
        <w:rPr>
          <w:b/>
          <w:bCs/>
          <w:color w:val="CF4A02"/>
          <w:sz w:val="20"/>
          <w:szCs w:val="20"/>
        </w:rPr>
        <w:t>A</w:t>
      </w:r>
      <w:r w:rsidR="003F427D" w:rsidRPr="003B4078">
        <w:rPr>
          <w:b/>
          <w:bCs/>
          <w:color w:val="CF4A02"/>
          <w:sz w:val="20"/>
          <w:szCs w:val="20"/>
        </w:rPr>
        <w:t xml:space="preserve">uditor’s </w:t>
      </w:r>
      <w:r w:rsidR="001F3D23" w:rsidRPr="003B4078">
        <w:rPr>
          <w:b/>
          <w:bCs/>
          <w:color w:val="CF4A02"/>
          <w:sz w:val="20"/>
          <w:szCs w:val="20"/>
        </w:rPr>
        <w:t>R</w:t>
      </w:r>
      <w:r w:rsidR="003F427D" w:rsidRPr="003B4078">
        <w:rPr>
          <w:b/>
          <w:bCs/>
          <w:color w:val="CF4A02"/>
          <w:sz w:val="20"/>
          <w:szCs w:val="20"/>
        </w:rPr>
        <w:t>eport</w:t>
      </w:r>
      <w:r w:rsidRPr="003B4078">
        <w:rPr>
          <w:b/>
          <w:bCs/>
          <w:color w:val="CF4A02"/>
          <w:sz w:val="20"/>
          <w:szCs w:val="20"/>
        </w:rPr>
        <w:t xml:space="preserve"> </w:t>
      </w:r>
    </w:p>
    <w:p w14:paraId="5EA19238" w14:textId="77777777" w:rsidR="00D2764A" w:rsidRPr="003B4078" w:rsidRDefault="00D2764A" w:rsidP="00790517">
      <w:pPr>
        <w:pStyle w:val="Default"/>
        <w:rPr>
          <w:color w:val="CF4A02"/>
          <w:sz w:val="18"/>
          <w:szCs w:val="18"/>
        </w:rPr>
      </w:pPr>
    </w:p>
    <w:p w14:paraId="777369E6" w14:textId="77777777" w:rsidR="00D2764A" w:rsidRPr="003B4078" w:rsidRDefault="00D2764A" w:rsidP="00790517">
      <w:pPr>
        <w:pStyle w:val="Default"/>
        <w:rPr>
          <w:color w:val="CF4A02"/>
          <w:sz w:val="18"/>
          <w:szCs w:val="18"/>
        </w:rPr>
      </w:pPr>
    </w:p>
    <w:p w14:paraId="21B28A8D" w14:textId="68460BFA" w:rsidR="00231F1A" w:rsidRPr="003B4078" w:rsidRDefault="00231F1A" w:rsidP="00231F1A">
      <w:pPr>
        <w:pStyle w:val="Default"/>
        <w:rPr>
          <w:color w:val="CF4A02"/>
          <w:sz w:val="18"/>
          <w:szCs w:val="18"/>
        </w:rPr>
      </w:pPr>
      <w:r w:rsidRPr="003B4078">
        <w:rPr>
          <w:color w:val="CF4A02"/>
          <w:sz w:val="18"/>
          <w:szCs w:val="18"/>
        </w:rPr>
        <w:t xml:space="preserve">To the </w:t>
      </w:r>
      <w:r w:rsidR="00FA2826" w:rsidRPr="00FA2826">
        <w:rPr>
          <w:color w:val="CF4A02"/>
          <w:sz w:val="18"/>
          <w:szCs w:val="18"/>
        </w:rPr>
        <w:t>shareholders</w:t>
      </w:r>
      <w:r w:rsidRPr="003B4078">
        <w:rPr>
          <w:color w:val="CF4A02"/>
          <w:sz w:val="18"/>
          <w:szCs w:val="18"/>
        </w:rPr>
        <w:t xml:space="preserve"> </w:t>
      </w:r>
      <w:r w:rsidRPr="003B4078">
        <w:rPr>
          <w:color w:val="CF4A02"/>
          <w:sz w:val="18"/>
          <w:szCs w:val="18"/>
          <w:lang w:val="en-US"/>
        </w:rPr>
        <w:t xml:space="preserve">of </w:t>
      </w:r>
      <w:r w:rsidRPr="003B4078">
        <w:rPr>
          <w:color w:val="CF4A02"/>
          <w:sz w:val="18"/>
          <w:szCs w:val="18"/>
        </w:rPr>
        <w:t>Univanich Palm Oil Public Company Limited</w:t>
      </w:r>
    </w:p>
    <w:p w14:paraId="597A0F93" w14:textId="77777777" w:rsidR="00790517" w:rsidRPr="003B4078" w:rsidRDefault="00790517" w:rsidP="00790517">
      <w:pPr>
        <w:pStyle w:val="Default"/>
        <w:rPr>
          <w:b/>
          <w:bCs/>
          <w:color w:val="CF4A02"/>
          <w:sz w:val="18"/>
          <w:szCs w:val="18"/>
        </w:rPr>
      </w:pPr>
    </w:p>
    <w:p w14:paraId="3AB457C3" w14:textId="77777777" w:rsidR="00790517" w:rsidRPr="003B4078" w:rsidRDefault="00790517" w:rsidP="00790517">
      <w:pPr>
        <w:pStyle w:val="Default"/>
        <w:rPr>
          <w:b/>
          <w:bCs/>
          <w:color w:val="CF4A02"/>
          <w:sz w:val="18"/>
          <w:szCs w:val="18"/>
        </w:rPr>
      </w:pPr>
    </w:p>
    <w:p w14:paraId="3397BA1E" w14:textId="62467173" w:rsidR="00790517" w:rsidRPr="003B4078" w:rsidRDefault="00C82C7B" w:rsidP="00896DFA">
      <w:pPr>
        <w:pStyle w:val="Default"/>
        <w:spacing w:line="360" w:lineRule="auto"/>
        <w:jc w:val="thaiDistribute"/>
        <w:rPr>
          <w:b/>
          <w:bCs/>
          <w:color w:val="CF4A02"/>
          <w:sz w:val="18"/>
          <w:szCs w:val="18"/>
        </w:rPr>
      </w:pPr>
      <w:r w:rsidRPr="003B4078">
        <w:rPr>
          <w:b/>
          <w:bCs/>
          <w:color w:val="CF4A02"/>
          <w:sz w:val="18"/>
          <w:szCs w:val="18"/>
          <w:lang w:val="en-US"/>
        </w:rPr>
        <w:t>My</w:t>
      </w:r>
      <w:r w:rsidR="008218B8" w:rsidRPr="003B4078">
        <w:rPr>
          <w:b/>
          <w:bCs/>
          <w:color w:val="CF4A02"/>
          <w:sz w:val="18"/>
          <w:szCs w:val="18"/>
          <w:lang w:val="en-US"/>
        </w:rPr>
        <w:t xml:space="preserve"> </w:t>
      </w:r>
      <w:r w:rsidRPr="003B4078">
        <w:rPr>
          <w:b/>
          <w:bCs/>
          <w:color w:val="CF4A02"/>
          <w:sz w:val="18"/>
          <w:szCs w:val="18"/>
          <w:lang w:val="en-US"/>
        </w:rPr>
        <w:t>o</w:t>
      </w:r>
      <w:r w:rsidR="00790517" w:rsidRPr="003B4078">
        <w:rPr>
          <w:b/>
          <w:bCs/>
          <w:color w:val="CF4A02"/>
          <w:sz w:val="18"/>
          <w:szCs w:val="18"/>
        </w:rPr>
        <w:t>pinion</w:t>
      </w:r>
    </w:p>
    <w:p w14:paraId="5ECBE86A" w14:textId="30EF2E82" w:rsidR="00C82C7B" w:rsidRPr="007D75A4" w:rsidRDefault="00C82C7B" w:rsidP="008619A3">
      <w:pPr>
        <w:spacing w:after="0" w:line="240" w:lineRule="auto"/>
        <w:jc w:val="thaiDistribute"/>
        <w:rPr>
          <w:rFonts w:ascii="Arial" w:hAnsi="Arial" w:cs="Arial"/>
          <w:color w:val="000000"/>
          <w:sz w:val="18"/>
          <w:szCs w:val="18"/>
        </w:rPr>
      </w:pPr>
      <w:r w:rsidRPr="003B4078">
        <w:rPr>
          <w:rFonts w:ascii="Arial" w:hAnsi="Arial" w:cs="Arial"/>
          <w:color w:val="000000"/>
          <w:spacing w:val="-2"/>
          <w:sz w:val="18"/>
          <w:szCs w:val="18"/>
        </w:rPr>
        <w:t xml:space="preserve">In my opinion, </w:t>
      </w:r>
      <w:r w:rsidR="00CE7ADE" w:rsidRPr="003B4078">
        <w:rPr>
          <w:rFonts w:ascii="Arial" w:hAnsi="Arial" w:cs="Arial"/>
          <w:color w:val="000000"/>
          <w:spacing w:val="-2"/>
          <w:sz w:val="18"/>
          <w:szCs w:val="18"/>
        </w:rPr>
        <w:t xml:space="preserve">the consolidated financial statements and the separate financial statements present fairly, in all material respects, the consolidated </w:t>
      </w:r>
      <w:r w:rsidR="00917352" w:rsidRPr="003B4078">
        <w:rPr>
          <w:rFonts w:ascii="Arial" w:hAnsi="Arial" w:cs="Arial"/>
          <w:color w:val="000000"/>
          <w:spacing w:val="-2"/>
          <w:sz w:val="18"/>
          <w:szCs w:val="18"/>
        </w:rPr>
        <w:t xml:space="preserve">financial position of </w:t>
      </w:r>
      <w:r w:rsidR="008F0931" w:rsidRPr="003B4078">
        <w:rPr>
          <w:rFonts w:ascii="Arial" w:hAnsi="Arial" w:cs="Arial"/>
          <w:color w:val="000000"/>
          <w:spacing w:val="-2"/>
          <w:sz w:val="18"/>
          <w:szCs w:val="18"/>
        </w:rPr>
        <w:t xml:space="preserve">Univanich Palm Oil Public Company Limited (the Company) and its </w:t>
      </w:r>
      <w:r w:rsidR="008F0931" w:rsidRPr="007D75A4">
        <w:rPr>
          <w:rFonts w:ascii="Arial" w:hAnsi="Arial" w:cs="Arial"/>
          <w:color w:val="000000"/>
          <w:sz w:val="18"/>
          <w:szCs w:val="18"/>
        </w:rPr>
        <w:t xml:space="preserve">subsidiaries (the Group) </w:t>
      </w:r>
      <w:r w:rsidR="00CE7ADE" w:rsidRPr="007D75A4">
        <w:rPr>
          <w:rFonts w:ascii="Arial" w:hAnsi="Arial" w:cs="Arial"/>
          <w:color w:val="000000"/>
          <w:sz w:val="18"/>
          <w:szCs w:val="18"/>
        </w:rPr>
        <w:t xml:space="preserve">and </w:t>
      </w:r>
      <w:r w:rsidR="00F15D9D" w:rsidRPr="007D75A4">
        <w:rPr>
          <w:rFonts w:ascii="Arial" w:hAnsi="Arial" w:cs="Arial"/>
          <w:color w:val="000000"/>
          <w:sz w:val="18"/>
          <w:szCs w:val="18"/>
        </w:rPr>
        <w:t xml:space="preserve">the </w:t>
      </w:r>
      <w:r w:rsidR="008F0931" w:rsidRPr="007D75A4">
        <w:rPr>
          <w:rFonts w:ascii="Arial" w:hAnsi="Arial" w:cs="Arial"/>
          <w:color w:val="000000"/>
          <w:sz w:val="18"/>
          <w:szCs w:val="18"/>
        </w:rPr>
        <w:t xml:space="preserve">separate financial position of the Company </w:t>
      </w:r>
      <w:r w:rsidR="00CE7ADE" w:rsidRPr="007D75A4">
        <w:rPr>
          <w:rFonts w:ascii="Arial" w:hAnsi="Arial" w:cs="Arial"/>
          <w:color w:val="000000"/>
          <w:sz w:val="18"/>
          <w:szCs w:val="18"/>
        </w:rPr>
        <w:t xml:space="preserve">as at 31 December </w:t>
      </w:r>
      <w:r w:rsidR="00C35F7F" w:rsidRPr="007D75A4">
        <w:rPr>
          <w:rFonts w:ascii="Arial" w:hAnsi="Arial" w:cs="Arial"/>
          <w:color w:val="000000"/>
          <w:sz w:val="18"/>
          <w:szCs w:val="18"/>
        </w:rPr>
        <w:t>202</w:t>
      </w:r>
      <w:r w:rsidR="00EB4CF2">
        <w:rPr>
          <w:rFonts w:ascii="Arial" w:hAnsi="Arial" w:cs="Arial"/>
          <w:color w:val="000000"/>
          <w:sz w:val="18"/>
          <w:szCs w:val="18"/>
        </w:rPr>
        <w:t>3</w:t>
      </w:r>
      <w:r w:rsidR="00CE7ADE" w:rsidRPr="007D75A4">
        <w:rPr>
          <w:rFonts w:ascii="Arial" w:hAnsi="Arial" w:cs="Arial"/>
          <w:color w:val="000000"/>
          <w:sz w:val="18"/>
          <w:szCs w:val="18"/>
        </w:rPr>
        <w:t>, and its consolidated and separate financial performance</w:t>
      </w:r>
      <w:r w:rsidR="00BF2801" w:rsidRPr="007D75A4">
        <w:rPr>
          <w:rFonts w:ascii="Arial" w:hAnsi="Arial" w:cs="Arial"/>
          <w:color w:val="000000"/>
          <w:sz w:val="18"/>
          <w:szCs w:val="18"/>
        </w:rPr>
        <w:t>,</w:t>
      </w:r>
      <w:r w:rsidR="00CE7ADE" w:rsidRPr="007D75A4">
        <w:rPr>
          <w:rFonts w:ascii="Arial" w:hAnsi="Arial" w:cs="Arial"/>
          <w:color w:val="000000"/>
          <w:sz w:val="18"/>
          <w:szCs w:val="18"/>
        </w:rPr>
        <w:t xml:space="preserve"> and its consolidated and separate cash flows for the year then ended in accordance with Thai Financial Reporting Standards (TFRS).</w:t>
      </w:r>
    </w:p>
    <w:p w14:paraId="4FA00A57" w14:textId="77777777" w:rsidR="00C82C7B" w:rsidRPr="003B4078" w:rsidRDefault="00C82C7B" w:rsidP="00C17413">
      <w:pPr>
        <w:pStyle w:val="Default"/>
        <w:jc w:val="thaiDistribute"/>
        <w:rPr>
          <w:sz w:val="18"/>
          <w:szCs w:val="18"/>
        </w:rPr>
      </w:pPr>
    </w:p>
    <w:p w14:paraId="49B991A8" w14:textId="77777777" w:rsidR="00C82C7B" w:rsidRPr="003B4078" w:rsidRDefault="00C82C7B" w:rsidP="00896DFA">
      <w:pPr>
        <w:pStyle w:val="Default"/>
        <w:spacing w:line="360" w:lineRule="auto"/>
        <w:jc w:val="thaiDistribute"/>
        <w:rPr>
          <w:b/>
          <w:bCs/>
          <w:color w:val="CF4A02"/>
          <w:sz w:val="18"/>
          <w:szCs w:val="18"/>
        </w:rPr>
      </w:pPr>
      <w:r w:rsidRPr="003B4078">
        <w:rPr>
          <w:b/>
          <w:bCs/>
          <w:color w:val="CF4A02"/>
          <w:sz w:val="18"/>
          <w:szCs w:val="18"/>
        </w:rPr>
        <w:t>What I have audited</w:t>
      </w:r>
    </w:p>
    <w:p w14:paraId="6F15C301" w14:textId="77777777" w:rsidR="00D159D5" w:rsidRPr="003B4078" w:rsidRDefault="00D159D5" w:rsidP="00D159D5">
      <w:pPr>
        <w:pStyle w:val="Default"/>
        <w:jc w:val="thaiDistribute"/>
        <w:rPr>
          <w:sz w:val="18"/>
          <w:szCs w:val="18"/>
        </w:rPr>
      </w:pPr>
      <w:r w:rsidRPr="003B4078">
        <w:rPr>
          <w:sz w:val="18"/>
          <w:szCs w:val="18"/>
        </w:rPr>
        <w:t>The consolidated financial statements and the separate financial statements comprise:</w:t>
      </w:r>
    </w:p>
    <w:p w14:paraId="30E6E990" w14:textId="11679F4F" w:rsidR="00D159D5" w:rsidRPr="003B4078" w:rsidRDefault="00D159D5" w:rsidP="005A3A95">
      <w:pPr>
        <w:pStyle w:val="Default"/>
        <w:numPr>
          <w:ilvl w:val="0"/>
          <w:numId w:val="1"/>
        </w:numPr>
        <w:tabs>
          <w:tab w:val="clear" w:pos="720"/>
          <w:tab w:val="num" w:pos="540"/>
        </w:tabs>
        <w:ind w:left="540"/>
        <w:jc w:val="thaiDistribute"/>
        <w:rPr>
          <w:sz w:val="18"/>
          <w:szCs w:val="18"/>
        </w:rPr>
      </w:pPr>
      <w:r w:rsidRPr="003B4078">
        <w:rPr>
          <w:sz w:val="18"/>
          <w:szCs w:val="18"/>
        </w:rPr>
        <w:t>the consolidated and separate statements of financial</w:t>
      </w:r>
      <w:r w:rsidR="00483FA2" w:rsidRPr="003B4078">
        <w:rPr>
          <w:sz w:val="18"/>
          <w:szCs w:val="18"/>
        </w:rPr>
        <w:t xml:space="preserve"> position as at 31 December </w:t>
      </w:r>
      <w:r w:rsidR="00C35F7F">
        <w:rPr>
          <w:sz w:val="18"/>
          <w:szCs w:val="18"/>
        </w:rPr>
        <w:t>202</w:t>
      </w:r>
      <w:r w:rsidR="00EB4CF2">
        <w:rPr>
          <w:sz w:val="18"/>
          <w:szCs w:val="18"/>
        </w:rPr>
        <w:t>3</w:t>
      </w:r>
      <w:r w:rsidRPr="003B4078">
        <w:rPr>
          <w:sz w:val="18"/>
          <w:szCs w:val="18"/>
        </w:rPr>
        <w:t>;</w:t>
      </w:r>
    </w:p>
    <w:p w14:paraId="259AF7E1" w14:textId="77777777" w:rsidR="00D159D5" w:rsidRPr="003B4078" w:rsidRDefault="00D159D5" w:rsidP="005A3A95">
      <w:pPr>
        <w:pStyle w:val="Default"/>
        <w:numPr>
          <w:ilvl w:val="0"/>
          <w:numId w:val="1"/>
        </w:numPr>
        <w:tabs>
          <w:tab w:val="clear" w:pos="720"/>
          <w:tab w:val="num" w:pos="540"/>
        </w:tabs>
        <w:ind w:left="540"/>
        <w:jc w:val="thaiDistribute"/>
        <w:rPr>
          <w:sz w:val="18"/>
          <w:szCs w:val="18"/>
        </w:rPr>
      </w:pPr>
      <w:r w:rsidRPr="003B4078">
        <w:rPr>
          <w:sz w:val="18"/>
          <w:szCs w:val="18"/>
        </w:rPr>
        <w:t>the consolidated and separate statements of comprehensive income for the year then ended;</w:t>
      </w:r>
    </w:p>
    <w:p w14:paraId="45243FEA" w14:textId="77777777" w:rsidR="00D159D5" w:rsidRPr="003B4078" w:rsidRDefault="00D159D5" w:rsidP="005A3A95">
      <w:pPr>
        <w:pStyle w:val="Default"/>
        <w:numPr>
          <w:ilvl w:val="0"/>
          <w:numId w:val="1"/>
        </w:numPr>
        <w:tabs>
          <w:tab w:val="clear" w:pos="720"/>
          <w:tab w:val="num" w:pos="540"/>
        </w:tabs>
        <w:ind w:left="540"/>
        <w:jc w:val="thaiDistribute"/>
        <w:rPr>
          <w:sz w:val="18"/>
          <w:szCs w:val="18"/>
        </w:rPr>
      </w:pPr>
      <w:r w:rsidRPr="003B4078">
        <w:rPr>
          <w:sz w:val="18"/>
          <w:szCs w:val="18"/>
        </w:rPr>
        <w:t>the consolidated and separate statements of changes in equity for the year then ended;</w:t>
      </w:r>
    </w:p>
    <w:p w14:paraId="1AB4D14C" w14:textId="77777777" w:rsidR="00D159D5" w:rsidRPr="003B4078" w:rsidRDefault="00D159D5" w:rsidP="005A3A95">
      <w:pPr>
        <w:pStyle w:val="Default"/>
        <w:numPr>
          <w:ilvl w:val="0"/>
          <w:numId w:val="1"/>
        </w:numPr>
        <w:tabs>
          <w:tab w:val="clear" w:pos="720"/>
          <w:tab w:val="num" w:pos="540"/>
        </w:tabs>
        <w:ind w:left="540"/>
        <w:jc w:val="thaiDistribute"/>
        <w:rPr>
          <w:sz w:val="18"/>
          <w:szCs w:val="18"/>
        </w:rPr>
      </w:pPr>
      <w:r w:rsidRPr="003B4078">
        <w:rPr>
          <w:sz w:val="18"/>
          <w:szCs w:val="18"/>
        </w:rPr>
        <w:t>the consolidated and separate statements of cash flows for the year then ended; and</w:t>
      </w:r>
    </w:p>
    <w:p w14:paraId="25CE098F" w14:textId="77777777" w:rsidR="00D159D5" w:rsidRPr="003B4078" w:rsidRDefault="00D159D5" w:rsidP="005A3A95">
      <w:pPr>
        <w:pStyle w:val="Default"/>
        <w:numPr>
          <w:ilvl w:val="0"/>
          <w:numId w:val="1"/>
        </w:numPr>
        <w:tabs>
          <w:tab w:val="clear" w:pos="720"/>
          <w:tab w:val="num" w:pos="540"/>
        </w:tabs>
        <w:ind w:left="540"/>
        <w:jc w:val="thaiDistribute"/>
        <w:rPr>
          <w:sz w:val="18"/>
          <w:szCs w:val="18"/>
        </w:rPr>
      </w:pPr>
      <w:r w:rsidRPr="003B4078">
        <w:rPr>
          <w:spacing w:val="-4"/>
          <w:sz w:val="18"/>
          <w:szCs w:val="18"/>
        </w:rPr>
        <w:t>the notes to the consolidated and separate financial statements, which include significant accounting policies</w:t>
      </w:r>
      <w:r w:rsidR="008F0931" w:rsidRPr="003B4078">
        <w:rPr>
          <w:sz w:val="18"/>
          <w:szCs w:val="18"/>
        </w:rPr>
        <w:t xml:space="preserve"> and other explanatory information</w:t>
      </w:r>
      <w:r w:rsidR="0081296E" w:rsidRPr="003B4078">
        <w:rPr>
          <w:sz w:val="18"/>
          <w:szCs w:val="18"/>
        </w:rPr>
        <w:t>.</w:t>
      </w:r>
    </w:p>
    <w:p w14:paraId="6C516839" w14:textId="77777777" w:rsidR="00790517" w:rsidRPr="003B4078" w:rsidRDefault="00790517" w:rsidP="00C17413">
      <w:pPr>
        <w:pStyle w:val="Default"/>
        <w:jc w:val="thaiDistribute"/>
        <w:rPr>
          <w:b/>
          <w:bCs/>
          <w:sz w:val="18"/>
          <w:szCs w:val="18"/>
        </w:rPr>
      </w:pPr>
    </w:p>
    <w:p w14:paraId="0A18322B" w14:textId="77777777" w:rsidR="00790517" w:rsidRPr="003B4078" w:rsidRDefault="00790517" w:rsidP="00896DFA">
      <w:pPr>
        <w:pStyle w:val="Default"/>
        <w:spacing w:line="360" w:lineRule="auto"/>
        <w:jc w:val="thaiDistribute"/>
        <w:rPr>
          <w:b/>
          <w:bCs/>
          <w:color w:val="CF4A02"/>
          <w:sz w:val="18"/>
          <w:szCs w:val="18"/>
        </w:rPr>
      </w:pPr>
      <w:r w:rsidRPr="003B4078">
        <w:rPr>
          <w:b/>
          <w:bCs/>
          <w:color w:val="CF4A02"/>
          <w:sz w:val="18"/>
          <w:szCs w:val="18"/>
        </w:rPr>
        <w:t xml:space="preserve">Basis for </w:t>
      </w:r>
      <w:r w:rsidR="00BE435C" w:rsidRPr="003B4078">
        <w:rPr>
          <w:b/>
          <w:bCs/>
          <w:color w:val="CF4A02"/>
          <w:sz w:val="18"/>
          <w:szCs w:val="18"/>
        </w:rPr>
        <w:t>o</w:t>
      </w:r>
      <w:r w:rsidRPr="003B4078">
        <w:rPr>
          <w:b/>
          <w:bCs/>
          <w:color w:val="CF4A02"/>
          <w:sz w:val="18"/>
          <w:szCs w:val="18"/>
        </w:rPr>
        <w:t xml:space="preserve">pinion </w:t>
      </w:r>
    </w:p>
    <w:p w14:paraId="5D495EFB" w14:textId="499B850A" w:rsidR="00684C98" w:rsidRPr="007D75A4" w:rsidRDefault="00BE6DAC" w:rsidP="00684C98">
      <w:pPr>
        <w:pStyle w:val="Default"/>
        <w:jc w:val="thaiDistribute"/>
        <w:rPr>
          <w:sz w:val="18"/>
          <w:szCs w:val="18"/>
        </w:rPr>
      </w:pPr>
      <w:r w:rsidRPr="007D75A4">
        <w:rPr>
          <w:sz w:val="18"/>
          <w:szCs w:val="18"/>
        </w:rPr>
        <w:t>I conducted my audit in accordance with Thai Standards on Auditing (TSAs). My responsibilities under those</w:t>
      </w:r>
      <w:r w:rsidRPr="00BE6DAC">
        <w:rPr>
          <w:spacing w:val="-2"/>
          <w:sz w:val="18"/>
          <w:szCs w:val="18"/>
        </w:rPr>
        <w:t xml:space="preserv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w:t>
      </w:r>
      <w:r w:rsidRPr="007D75A4">
        <w:rPr>
          <w:sz w:val="18"/>
          <w:szCs w:val="18"/>
        </w:rPr>
        <w:t xml:space="preserve">Professions (TFAC Code) that are relevant to my audit of the consolidated and separate financial statements, and </w:t>
      </w:r>
      <w:r w:rsidR="007D75A4">
        <w:rPr>
          <w:sz w:val="18"/>
          <w:szCs w:val="18"/>
        </w:rPr>
        <w:br/>
      </w:r>
      <w:r w:rsidRPr="007D75A4">
        <w:rPr>
          <w:sz w:val="18"/>
          <w:szCs w:val="18"/>
        </w:rPr>
        <w:t>I have fulfilled my other ethical responsibilities in accordance with the TFAC Code. I believe that the audit evidence I have obtained is sufficient and appropriate to provide a basis for my opinion</w:t>
      </w:r>
      <w:r w:rsidR="00CE7ADE" w:rsidRPr="007D75A4">
        <w:rPr>
          <w:sz w:val="18"/>
          <w:szCs w:val="18"/>
        </w:rPr>
        <w:t xml:space="preserve">. </w:t>
      </w:r>
      <w:r w:rsidR="00684C98" w:rsidRPr="007D75A4">
        <w:rPr>
          <w:sz w:val="18"/>
          <w:szCs w:val="18"/>
        </w:rPr>
        <w:t xml:space="preserve"> </w:t>
      </w:r>
    </w:p>
    <w:p w14:paraId="62CDA856" w14:textId="77777777" w:rsidR="00790517" w:rsidRPr="003B4078" w:rsidRDefault="00790517" w:rsidP="00C17413">
      <w:pPr>
        <w:pStyle w:val="Default"/>
        <w:jc w:val="thaiDistribute"/>
        <w:rPr>
          <w:b/>
          <w:bCs/>
          <w:sz w:val="18"/>
          <w:szCs w:val="18"/>
        </w:rPr>
      </w:pPr>
    </w:p>
    <w:p w14:paraId="06BFCD54" w14:textId="77777777" w:rsidR="00790517" w:rsidRPr="003B4078" w:rsidRDefault="004E0135" w:rsidP="00896DFA">
      <w:pPr>
        <w:pStyle w:val="Default"/>
        <w:spacing w:line="360" w:lineRule="auto"/>
        <w:jc w:val="thaiDistribute"/>
        <w:rPr>
          <w:b/>
          <w:bCs/>
          <w:color w:val="CF4A02"/>
          <w:sz w:val="18"/>
          <w:szCs w:val="18"/>
        </w:rPr>
      </w:pPr>
      <w:r w:rsidRPr="003B4078">
        <w:rPr>
          <w:b/>
          <w:bCs/>
          <w:color w:val="CF4A02"/>
          <w:sz w:val="18"/>
          <w:szCs w:val="18"/>
        </w:rPr>
        <w:t xml:space="preserve">Key </w:t>
      </w:r>
      <w:r w:rsidR="00BE435C" w:rsidRPr="003B4078">
        <w:rPr>
          <w:b/>
          <w:bCs/>
          <w:color w:val="CF4A02"/>
          <w:sz w:val="18"/>
          <w:szCs w:val="18"/>
        </w:rPr>
        <w:t>a</w:t>
      </w:r>
      <w:r w:rsidRPr="003B4078">
        <w:rPr>
          <w:b/>
          <w:bCs/>
          <w:color w:val="CF4A02"/>
          <w:sz w:val="18"/>
          <w:szCs w:val="18"/>
        </w:rPr>
        <w:t xml:space="preserve">udit </w:t>
      </w:r>
      <w:r w:rsidR="00BE435C" w:rsidRPr="003B4078">
        <w:rPr>
          <w:b/>
          <w:bCs/>
          <w:color w:val="CF4A02"/>
          <w:sz w:val="18"/>
          <w:szCs w:val="18"/>
        </w:rPr>
        <w:t>m</w:t>
      </w:r>
      <w:r w:rsidRPr="003B4078">
        <w:rPr>
          <w:b/>
          <w:bCs/>
          <w:color w:val="CF4A02"/>
          <w:sz w:val="18"/>
          <w:szCs w:val="18"/>
        </w:rPr>
        <w:t>atters</w:t>
      </w:r>
    </w:p>
    <w:p w14:paraId="0734BA14" w14:textId="77777777" w:rsidR="00C82C7B" w:rsidRPr="003B4078" w:rsidRDefault="00CE7ADE" w:rsidP="00747C86">
      <w:pPr>
        <w:pStyle w:val="Default"/>
        <w:jc w:val="thaiDistribute"/>
        <w:rPr>
          <w:sz w:val="18"/>
          <w:szCs w:val="18"/>
        </w:rPr>
      </w:pPr>
      <w:r w:rsidRPr="003B4078">
        <w:rPr>
          <w:spacing w:val="-6"/>
          <w:sz w:val="18"/>
          <w:szCs w:val="18"/>
        </w:rPr>
        <w:t>Key audit matters are those matters that, in my professional judg</w:t>
      </w:r>
      <w:r w:rsidR="008F0931" w:rsidRPr="003B4078">
        <w:rPr>
          <w:spacing w:val="-6"/>
          <w:sz w:val="18"/>
          <w:szCs w:val="18"/>
        </w:rPr>
        <w:t>e</w:t>
      </w:r>
      <w:r w:rsidRPr="003B4078">
        <w:rPr>
          <w:spacing w:val="-6"/>
          <w:sz w:val="18"/>
          <w:szCs w:val="18"/>
        </w:rPr>
        <w:t xml:space="preserve">ment, were of most significance in my audit of the consolidated and separate financial statements of the current period.  </w:t>
      </w:r>
      <w:r w:rsidR="00C40BD8" w:rsidRPr="003B4078">
        <w:rPr>
          <w:spacing w:val="-6"/>
          <w:sz w:val="18"/>
          <w:szCs w:val="18"/>
          <w:lang w:val="en-US"/>
        </w:rPr>
        <w:t>I determine on</w:t>
      </w:r>
      <w:r w:rsidR="00D23FD6" w:rsidRPr="003B4078">
        <w:rPr>
          <w:spacing w:val="-6"/>
          <w:sz w:val="18"/>
          <w:szCs w:val="18"/>
          <w:lang w:val="en-US"/>
        </w:rPr>
        <w:t>e</w:t>
      </w:r>
      <w:r w:rsidR="00C40BD8" w:rsidRPr="003B4078">
        <w:rPr>
          <w:spacing w:val="-6"/>
          <w:sz w:val="18"/>
          <w:szCs w:val="18"/>
          <w:lang w:val="en-US"/>
        </w:rPr>
        <w:t xml:space="preserve"> key audit matter</w:t>
      </w:r>
      <w:r w:rsidR="00FF7FAD" w:rsidRPr="003B4078">
        <w:rPr>
          <w:spacing w:val="-6"/>
          <w:sz w:val="18"/>
          <w:szCs w:val="18"/>
          <w:lang w:val="en-US"/>
        </w:rPr>
        <w:t>,</w:t>
      </w:r>
      <w:r w:rsidR="0060699C" w:rsidRPr="003B4078">
        <w:rPr>
          <w:spacing w:val="-6"/>
          <w:sz w:val="18"/>
          <w:szCs w:val="18"/>
        </w:rPr>
        <w:t xml:space="preserve"> </w:t>
      </w:r>
      <w:r w:rsidR="00000ED5" w:rsidRPr="003B4078">
        <w:rPr>
          <w:spacing w:val="-6"/>
          <w:sz w:val="18"/>
          <w:szCs w:val="18"/>
          <w:lang w:val="en-US"/>
        </w:rPr>
        <w:t>v</w:t>
      </w:r>
      <w:r w:rsidR="00C40BD8" w:rsidRPr="003B4078">
        <w:rPr>
          <w:spacing w:val="-6"/>
          <w:sz w:val="18"/>
          <w:szCs w:val="18"/>
          <w:lang w:val="en-US"/>
        </w:rPr>
        <w:t>aluation of biological assets - palm seedlings for sale</w:t>
      </w:r>
      <w:r w:rsidR="00473AD7" w:rsidRPr="003B4078">
        <w:rPr>
          <w:spacing w:val="-6"/>
          <w:sz w:val="18"/>
          <w:szCs w:val="18"/>
          <w:lang w:val="en-US"/>
        </w:rPr>
        <w:t>s</w:t>
      </w:r>
      <w:r w:rsidR="00C40BD8" w:rsidRPr="003B4078">
        <w:rPr>
          <w:spacing w:val="-6"/>
          <w:sz w:val="18"/>
          <w:szCs w:val="18"/>
          <w:lang w:val="en-US"/>
        </w:rPr>
        <w:t xml:space="preserve">. </w:t>
      </w:r>
      <w:r w:rsidRPr="003B4078">
        <w:rPr>
          <w:spacing w:val="-6"/>
          <w:sz w:val="18"/>
          <w:szCs w:val="18"/>
        </w:rPr>
        <w:t>The matter</w:t>
      </w:r>
      <w:r w:rsidR="00C40BD8" w:rsidRPr="003B4078">
        <w:rPr>
          <w:spacing w:val="-6"/>
          <w:sz w:val="18"/>
          <w:szCs w:val="18"/>
        </w:rPr>
        <w:t xml:space="preserve"> was</w:t>
      </w:r>
      <w:r w:rsidRPr="003B4078">
        <w:rPr>
          <w:spacing w:val="-6"/>
          <w:sz w:val="18"/>
          <w:szCs w:val="18"/>
        </w:rPr>
        <w:t xml:space="preserve"> addressed in the context of my audit of the consolidated and separate financial statements as a whole, and in forming my opinion thereon, and I do not provide a separate opinion o</w:t>
      </w:r>
      <w:r w:rsidR="00C40BD8" w:rsidRPr="003B4078">
        <w:rPr>
          <w:spacing w:val="-6"/>
          <w:sz w:val="18"/>
          <w:szCs w:val="18"/>
        </w:rPr>
        <w:t>n the matter.</w:t>
      </w:r>
    </w:p>
    <w:p w14:paraId="0CD34B57" w14:textId="77777777" w:rsidR="00CE7ADE" w:rsidRPr="003B4078" w:rsidRDefault="00CE7ADE" w:rsidP="00747C86">
      <w:pPr>
        <w:pStyle w:val="Default"/>
        <w:jc w:val="thaiDistribute"/>
        <w:rPr>
          <w:sz w:val="18"/>
          <w:szCs w:val="18"/>
        </w:rPr>
      </w:pPr>
    </w:p>
    <w:p w14:paraId="20FDF351" w14:textId="77777777" w:rsidR="008963D4" w:rsidRPr="003B4078" w:rsidRDefault="008963D4" w:rsidP="00747C86">
      <w:pPr>
        <w:pStyle w:val="Default"/>
        <w:jc w:val="thaiDistribute"/>
        <w:rPr>
          <w:sz w:val="18"/>
          <w:szCs w:val="18"/>
        </w:rPr>
        <w:sectPr w:rsidR="008963D4" w:rsidRPr="003B4078" w:rsidSect="00C74DC7">
          <w:pgSz w:w="11909" w:h="16834" w:code="9"/>
          <w:pgMar w:top="3139" w:right="720" w:bottom="1584" w:left="1987" w:header="706" w:footer="706" w:gutter="0"/>
          <w:cols w:space="708"/>
          <w:docGrid w:linePitch="360"/>
        </w:sectPr>
      </w:pPr>
    </w:p>
    <w:tbl>
      <w:tblPr>
        <w:tblW w:w="9223" w:type="dxa"/>
        <w:tblInd w:w="108" w:type="dxa"/>
        <w:tblLayout w:type="fixed"/>
        <w:tblLook w:val="04A0" w:firstRow="1" w:lastRow="0" w:firstColumn="1" w:lastColumn="0" w:noHBand="0" w:noVBand="1"/>
      </w:tblPr>
      <w:tblGrid>
        <w:gridCol w:w="4428"/>
        <w:gridCol w:w="4795"/>
      </w:tblGrid>
      <w:tr w:rsidR="00BA398E" w:rsidRPr="003B4078" w14:paraId="741467D4" w14:textId="77777777" w:rsidTr="003A6FE9">
        <w:trPr>
          <w:trHeight w:val="346"/>
          <w:tblHeader/>
        </w:trPr>
        <w:tc>
          <w:tcPr>
            <w:tcW w:w="4428" w:type="dxa"/>
            <w:shd w:val="clear" w:color="auto" w:fill="FFA543"/>
            <w:vAlign w:val="center"/>
            <w:hideMark/>
          </w:tcPr>
          <w:p w14:paraId="36948DDA" w14:textId="77777777" w:rsidR="00BA398E" w:rsidRPr="003B4078" w:rsidRDefault="00BA398E" w:rsidP="003A6FE9">
            <w:pPr>
              <w:pStyle w:val="Default"/>
              <w:ind w:right="244"/>
              <w:jc w:val="center"/>
              <w:rPr>
                <w:b/>
                <w:bCs/>
                <w:color w:val="FFFFFF"/>
                <w:sz w:val="18"/>
                <w:szCs w:val="18"/>
              </w:rPr>
            </w:pPr>
            <w:r w:rsidRPr="003B4078">
              <w:rPr>
                <w:b/>
                <w:bCs/>
                <w:color w:val="FFFFFF"/>
                <w:sz w:val="18"/>
                <w:szCs w:val="18"/>
              </w:rPr>
              <w:lastRenderedPageBreak/>
              <w:t>Key audit matter</w:t>
            </w:r>
          </w:p>
        </w:tc>
        <w:tc>
          <w:tcPr>
            <w:tcW w:w="4795" w:type="dxa"/>
            <w:shd w:val="clear" w:color="auto" w:fill="FFA543"/>
            <w:vAlign w:val="center"/>
            <w:hideMark/>
          </w:tcPr>
          <w:p w14:paraId="7C12B0C5" w14:textId="77777777" w:rsidR="00BA398E" w:rsidRPr="003B4078" w:rsidRDefault="00BA398E" w:rsidP="003A6FE9">
            <w:pPr>
              <w:pStyle w:val="Default"/>
              <w:jc w:val="center"/>
              <w:rPr>
                <w:b/>
                <w:bCs/>
                <w:color w:val="FFFFFF"/>
                <w:sz w:val="18"/>
                <w:szCs w:val="18"/>
              </w:rPr>
            </w:pPr>
            <w:r w:rsidRPr="003B4078">
              <w:rPr>
                <w:b/>
                <w:bCs/>
                <w:color w:val="FFFFFF"/>
                <w:sz w:val="18"/>
                <w:szCs w:val="18"/>
              </w:rPr>
              <w:t>How my audit addressed the key audit matter</w:t>
            </w:r>
          </w:p>
        </w:tc>
      </w:tr>
      <w:tr w:rsidR="00BA398E" w:rsidRPr="003B4078" w14:paraId="5440F6FD" w14:textId="77777777" w:rsidTr="00C74DC7">
        <w:tc>
          <w:tcPr>
            <w:tcW w:w="4428" w:type="dxa"/>
          </w:tcPr>
          <w:p w14:paraId="4DE0305E" w14:textId="77777777" w:rsidR="00BA398E" w:rsidRPr="003B4078" w:rsidRDefault="00BA398E" w:rsidP="003A6FE9">
            <w:pPr>
              <w:pStyle w:val="Default"/>
              <w:ind w:right="244"/>
              <w:jc w:val="thaiDistribute"/>
              <w:rPr>
                <w:b/>
                <w:bCs/>
                <w:i/>
                <w:iCs/>
                <w:sz w:val="18"/>
                <w:szCs w:val="18"/>
              </w:rPr>
            </w:pPr>
          </w:p>
          <w:p w14:paraId="2CAC65D5" w14:textId="77777777" w:rsidR="00BA398E" w:rsidRPr="003B4078" w:rsidRDefault="00BA398E" w:rsidP="003A6FE9">
            <w:pPr>
              <w:pStyle w:val="Default"/>
              <w:ind w:right="244"/>
              <w:jc w:val="thaiDistribute"/>
              <w:rPr>
                <w:b/>
                <w:bCs/>
                <w:i/>
                <w:iCs/>
                <w:sz w:val="18"/>
                <w:szCs w:val="18"/>
              </w:rPr>
            </w:pPr>
            <w:r w:rsidRPr="003B4078">
              <w:rPr>
                <w:b/>
                <w:bCs/>
                <w:i/>
                <w:iCs/>
                <w:spacing w:val="-4"/>
                <w:sz w:val="18"/>
                <w:szCs w:val="18"/>
              </w:rPr>
              <w:t>Valuation of biological assets - palm seedlings</w:t>
            </w:r>
            <w:r w:rsidRPr="003B4078">
              <w:rPr>
                <w:b/>
                <w:bCs/>
                <w:i/>
                <w:iCs/>
                <w:sz w:val="18"/>
                <w:szCs w:val="18"/>
              </w:rPr>
              <w:t xml:space="preserve"> for sales</w:t>
            </w:r>
          </w:p>
        </w:tc>
        <w:tc>
          <w:tcPr>
            <w:tcW w:w="4795" w:type="dxa"/>
            <w:shd w:val="clear" w:color="auto" w:fill="FAFAFA"/>
          </w:tcPr>
          <w:p w14:paraId="6CCB747E" w14:textId="77777777" w:rsidR="00BA398E" w:rsidRPr="003B4078" w:rsidRDefault="00BA398E" w:rsidP="003A6FE9">
            <w:pPr>
              <w:pStyle w:val="Default"/>
              <w:jc w:val="thaiDistribute"/>
              <w:rPr>
                <w:sz w:val="18"/>
                <w:szCs w:val="18"/>
              </w:rPr>
            </w:pPr>
          </w:p>
        </w:tc>
      </w:tr>
      <w:tr w:rsidR="00BA398E" w:rsidRPr="003B4078" w14:paraId="377C98CF" w14:textId="77777777" w:rsidTr="003A6FE9">
        <w:tc>
          <w:tcPr>
            <w:tcW w:w="4428" w:type="dxa"/>
            <w:tcBorders>
              <w:bottom w:val="single" w:sz="4" w:space="0" w:color="ED7D31"/>
            </w:tcBorders>
            <w:hideMark/>
          </w:tcPr>
          <w:p w14:paraId="5B50336E" w14:textId="77777777" w:rsidR="00BA398E" w:rsidRPr="003B4078" w:rsidRDefault="00BA398E" w:rsidP="003A6FE9">
            <w:pPr>
              <w:spacing w:after="0" w:line="240" w:lineRule="auto"/>
              <w:jc w:val="both"/>
              <w:rPr>
                <w:rFonts w:ascii="Arial" w:eastAsia="Times New Roman" w:hAnsi="Arial" w:cs="Arial"/>
                <w:sz w:val="18"/>
                <w:szCs w:val="18"/>
              </w:rPr>
            </w:pPr>
          </w:p>
          <w:p w14:paraId="2ED1F5E7" w14:textId="77777777" w:rsidR="00BA398E" w:rsidRPr="003B4078" w:rsidRDefault="00BA398E" w:rsidP="003A6FE9">
            <w:pPr>
              <w:spacing w:after="0" w:line="240" w:lineRule="auto"/>
              <w:jc w:val="both"/>
              <w:rPr>
                <w:rFonts w:ascii="Arial" w:eastAsia="Times New Roman" w:hAnsi="Arial" w:cs="Arial"/>
                <w:sz w:val="18"/>
                <w:szCs w:val="18"/>
              </w:rPr>
            </w:pPr>
            <w:r w:rsidRPr="003B4078">
              <w:rPr>
                <w:rFonts w:ascii="Arial" w:eastAsia="Times New Roman" w:hAnsi="Arial" w:cs="Arial"/>
                <w:sz w:val="18"/>
                <w:szCs w:val="18"/>
              </w:rPr>
              <w:t xml:space="preserve">As described in </w:t>
            </w:r>
            <w:r w:rsidRPr="00C310E1">
              <w:rPr>
                <w:rFonts w:ascii="Arial" w:eastAsia="Times New Roman" w:hAnsi="Arial" w:cs="Arial"/>
                <w:sz w:val="18"/>
                <w:szCs w:val="18"/>
              </w:rPr>
              <w:t>Note 5.7</w:t>
            </w:r>
            <w:r w:rsidRPr="00C310E1">
              <w:rPr>
                <w:rFonts w:ascii="Arial" w:eastAsia="Times New Roman" w:hAnsi="Arial" w:cs="Arial"/>
                <w:sz w:val="18"/>
                <w:szCs w:val="18"/>
                <w:rtl/>
                <w:lang w:bidi="ar-SA"/>
              </w:rPr>
              <w:t xml:space="preserve"> </w:t>
            </w:r>
            <w:r w:rsidRPr="00C310E1">
              <w:rPr>
                <w:rFonts w:ascii="Arial" w:eastAsia="Times New Roman" w:hAnsi="Arial" w:cs="Arial"/>
                <w:sz w:val="18"/>
                <w:szCs w:val="18"/>
              </w:rPr>
              <w:t>‘Accounting policies for biological assets’ and Note 15 “Biological assets</w:t>
            </w:r>
            <w:r w:rsidRPr="003B4078">
              <w:rPr>
                <w:rFonts w:ascii="Arial" w:eastAsia="Times New Roman" w:hAnsi="Arial" w:cs="Arial"/>
                <w:sz w:val="18"/>
                <w:szCs w:val="18"/>
              </w:rPr>
              <w:t xml:space="preserve">” to the consolidated and separate financial statements </w:t>
            </w:r>
            <w:r w:rsidRPr="007D75A4">
              <w:rPr>
                <w:rFonts w:ascii="Arial" w:eastAsia="Times New Roman" w:hAnsi="Arial" w:cs="Arial"/>
                <w:spacing w:val="-2"/>
                <w:sz w:val="18"/>
                <w:szCs w:val="18"/>
              </w:rPr>
              <w:t>which determined that biological assets are measured</w:t>
            </w:r>
            <w:r w:rsidRPr="003B4078">
              <w:rPr>
                <w:rFonts w:ascii="Arial" w:eastAsia="Times New Roman" w:hAnsi="Arial" w:cs="Arial"/>
                <w:sz w:val="18"/>
                <w:szCs w:val="18"/>
              </w:rPr>
              <w:t xml:space="preserve"> at fair value less costs to sell.</w:t>
            </w:r>
          </w:p>
          <w:p w14:paraId="47D36AD2" w14:textId="77777777" w:rsidR="00BA398E" w:rsidRPr="003B4078" w:rsidRDefault="00BA398E" w:rsidP="003A6FE9">
            <w:pPr>
              <w:spacing w:after="0" w:line="240" w:lineRule="auto"/>
              <w:jc w:val="both"/>
              <w:rPr>
                <w:rFonts w:ascii="Arial" w:eastAsia="Times New Roman" w:hAnsi="Arial" w:cs="Arial"/>
                <w:sz w:val="18"/>
                <w:szCs w:val="18"/>
              </w:rPr>
            </w:pPr>
          </w:p>
          <w:p w14:paraId="14B5D435" w14:textId="77777777" w:rsidR="00BA398E" w:rsidRPr="003B4078" w:rsidRDefault="00BA398E" w:rsidP="003A6FE9">
            <w:pPr>
              <w:autoSpaceDE w:val="0"/>
              <w:autoSpaceDN w:val="0"/>
              <w:spacing w:after="0" w:line="240" w:lineRule="auto"/>
              <w:jc w:val="both"/>
              <w:rPr>
                <w:rFonts w:ascii="Arial" w:hAnsi="Arial" w:cs="Arial"/>
                <w:sz w:val="18"/>
                <w:szCs w:val="18"/>
              </w:rPr>
            </w:pPr>
            <w:r w:rsidRPr="003B4078">
              <w:rPr>
                <w:rFonts w:ascii="Arial" w:eastAsia="Times New Roman" w:hAnsi="Arial" w:cs="Arial"/>
                <w:spacing w:val="-4"/>
                <w:sz w:val="18"/>
                <w:szCs w:val="18"/>
              </w:rPr>
              <w:t xml:space="preserve">As at 31 December </w:t>
            </w:r>
            <w:r>
              <w:rPr>
                <w:rFonts w:ascii="Arial" w:eastAsia="Times New Roman" w:hAnsi="Arial" w:cs="Arial"/>
                <w:spacing w:val="-4"/>
                <w:sz w:val="18"/>
                <w:szCs w:val="18"/>
              </w:rPr>
              <w:t>2023</w:t>
            </w:r>
            <w:r w:rsidRPr="003B4078">
              <w:rPr>
                <w:rFonts w:ascii="Arial" w:eastAsia="Times New Roman" w:hAnsi="Arial" w:cs="Arial"/>
                <w:spacing w:val="-4"/>
                <w:sz w:val="18"/>
                <w:szCs w:val="18"/>
              </w:rPr>
              <w:t xml:space="preserve">, management had estimated </w:t>
            </w:r>
            <w:r w:rsidRPr="003B4078">
              <w:rPr>
                <w:rFonts w:ascii="Arial" w:eastAsia="Times New Roman" w:hAnsi="Arial" w:cs="Arial"/>
                <w:sz w:val="18"/>
                <w:szCs w:val="18"/>
              </w:rPr>
              <w:t xml:space="preserve">the fair value of the Company’s palm seedlings for sales at </w:t>
            </w:r>
            <w:r w:rsidRPr="00C310E1">
              <w:rPr>
                <w:rFonts w:ascii="Arial" w:eastAsia="Times New Roman" w:hAnsi="Arial" w:cs="Arial"/>
                <w:sz w:val="18"/>
                <w:szCs w:val="18"/>
              </w:rPr>
              <w:t>Baht 74 million</w:t>
            </w:r>
            <w:r w:rsidRPr="003B4078">
              <w:rPr>
                <w:rFonts w:ascii="Arial" w:eastAsia="Times New Roman" w:hAnsi="Arial" w:cs="Arial"/>
                <w:sz w:val="18"/>
                <w:szCs w:val="18"/>
              </w:rPr>
              <w:t xml:space="preserve"> in the consolidated and </w:t>
            </w:r>
            <w:r w:rsidRPr="003B4078">
              <w:rPr>
                <w:rFonts w:ascii="Arial" w:eastAsia="Times New Roman" w:hAnsi="Arial" w:cs="Arial"/>
                <w:spacing w:val="-8"/>
                <w:sz w:val="18"/>
                <w:szCs w:val="18"/>
              </w:rPr>
              <w:t>separate financial statements. In assessing the fair value</w:t>
            </w:r>
            <w:r w:rsidRPr="003B4078">
              <w:rPr>
                <w:rFonts w:ascii="Arial" w:eastAsia="Times New Roman" w:hAnsi="Arial" w:cs="Arial"/>
                <w:sz w:val="18"/>
                <w:szCs w:val="18"/>
              </w:rPr>
              <w:t xml:space="preserve"> of palm seedlings for sales, significant</w:t>
            </w:r>
            <w:r w:rsidRPr="003B4078">
              <w:rPr>
                <w:rFonts w:ascii="Arial" w:hAnsi="Arial" w:cs="Arial"/>
                <w:color w:val="000000"/>
                <w:sz w:val="18"/>
                <w:szCs w:val="18"/>
                <w:lang w:bidi="ar-SA"/>
              </w:rPr>
              <w:t xml:space="preserve"> management estimates and judgments are required to determine underlying </w:t>
            </w:r>
            <w:r w:rsidRPr="003B4078">
              <w:rPr>
                <w:rFonts w:ascii="Arial" w:hAnsi="Arial" w:cs="Arial"/>
                <w:sz w:val="18"/>
                <w:szCs w:val="18"/>
                <w:lang w:bidi="ar-SA"/>
              </w:rPr>
              <w:t xml:space="preserve">assumptions. The </w:t>
            </w:r>
            <w:r>
              <w:rPr>
                <w:rFonts w:ascii="Arial" w:hAnsi="Arial" w:cs="Arial"/>
                <w:sz w:val="18"/>
                <w:szCs w:val="18"/>
                <w:lang w:bidi="ar-SA"/>
              </w:rPr>
              <w:t>d</w:t>
            </w:r>
            <w:r w:rsidRPr="003B4078">
              <w:rPr>
                <w:rFonts w:ascii="Arial" w:hAnsi="Arial" w:cs="Arial"/>
                <w:sz w:val="18"/>
                <w:szCs w:val="18"/>
                <w:lang w:bidi="ar-SA"/>
              </w:rPr>
              <w:t xml:space="preserve">iscounted </w:t>
            </w:r>
            <w:r>
              <w:rPr>
                <w:rFonts w:ascii="Arial" w:hAnsi="Arial" w:cs="Arial"/>
                <w:sz w:val="18"/>
                <w:szCs w:val="18"/>
                <w:lang w:bidi="ar-SA"/>
              </w:rPr>
              <w:t>c</w:t>
            </w:r>
            <w:r w:rsidRPr="003B4078">
              <w:rPr>
                <w:rFonts w:ascii="Arial" w:hAnsi="Arial" w:cs="Arial"/>
                <w:sz w:val="18"/>
                <w:szCs w:val="18"/>
                <w:lang w:bidi="ar-SA"/>
              </w:rPr>
              <w:t xml:space="preserve">ash </w:t>
            </w:r>
            <w:r>
              <w:rPr>
                <w:rFonts w:ascii="Arial" w:hAnsi="Arial" w:cs="Arial"/>
                <w:sz w:val="18"/>
                <w:szCs w:val="18"/>
                <w:lang w:bidi="ar-SA"/>
              </w:rPr>
              <w:t>f</w:t>
            </w:r>
            <w:r w:rsidRPr="003B4078">
              <w:rPr>
                <w:rFonts w:ascii="Arial" w:hAnsi="Arial" w:cs="Arial"/>
                <w:sz w:val="18"/>
                <w:szCs w:val="18"/>
                <w:lang w:bidi="ar-SA"/>
              </w:rPr>
              <w:t xml:space="preserve">low </w:t>
            </w:r>
            <w:r>
              <w:rPr>
                <w:rFonts w:ascii="Arial" w:hAnsi="Arial" w:cs="Arial"/>
                <w:sz w:val="18"/>
                <w:szCs w:val="18"/>
                <w:lang w:bidi="ar-SA"/>
              </w:rPr>
              <w:t>m</w:t>
            </w:r>
            <w:r w:rsidRPr="003B4078">
              <w:rPr>
                <w:rFonts w:ascii="Arial" w:hAnsi="Arial" w:cs="Arial"/>
                <w:sz w:val="18"/>
                <w:szCs w:val="18"/>
                <w:lang w:bidi="ar-SA"/>
              </w:rPr>
              <w:t>ethod</w:t>
            </w:r>
            <w:r w:rsidRPr="003B4078">
              <w:rPr>
                <w:rFonts w:ascii="Arial" w:hAnsi="Arial" w:cs="Arial"/>
                <w:color w:val="000000"/>
                <w:sz w:val="18"/>
                <w:szCs w:val="18"/>
                <w:lang w:bidi="ar-SA"/>
              </w:rPr>
              <w:t xml:space="preserve"> is used to determine fair value. Significant assumptions are such as quantity of sellable palm </w:t>
            </w:r>
            <w:r w:rsidRPr="007D75A4">
              <w:rPr>
                <w:rFonts w:ascii="Arial" w:hAnsi="Arial" w:cs="Arial"/>
                <w:color w:val="000000"/>
                <w:spacing w:val="-6"/>
                <w:sz w:val="18"/>
                <w:szCs w:val="18"/>
                <w:lang w:bidi="ar-SA"/>
              </w:rPr>
              <w:t>seedlings</w:t>
            </w:r>
            <w:r w:rsidRPr="007D75A4">
              <w:rPr>
                <w:rFonts w:ascii="Arial" w:hAnsi="Arial" w:cs="Arial"/>
                <w:color w:val="000000"/>
                <w:spacing w:val="-6"/>
                <w:sz w:val="18"/>
                <w:szCs w:val="18"/>
              </w:rPr>
              <w:t xml:space="preserve">, </w:t>
            </w:r>
            <w:r w:rsidRPr="007D75A4">
              <w:rPr>
                <w:rFonts w:ascii="Arial" w:hAnsi="Arial" w:cs="Arial"/>
                <w:color w:val="000000"/>
                <w:spacing w:val="-6"/>
                <w:sz w:val="18"/>
                <w:szCs w:val="18"/>
                <w:lang w:val="en-US"/>
              </w:rPr>
              <w:t>selling prices,</w:t>
            </w:r>
            <w:r w:rsidRPr="007D75A4">
              <w:rPr>
                <w:rFonts w:ascii="Arial" w:hAnsi="Arial" w:cs="Arial"/>
                <w:color w:val="000000"/>
                <w:spacing w:val="-6"/>
                <w:sz w:val="18"/>
                <w:szCs w:val="18"/>
              </w:rPr>
              <w:t xml:space="preserve"> cost of growing palm seedlings</w:t>
            </w:r>
            <w:r w:rsidRPr="003B4078">
              <w:rPr>
                <w:rFonts w:ascii="Arial" w:hAnsi="Arial" w:cs="Arial"/>
                <w:color w:val="000000"/>
                <w:sz w:val="18"/>
                <w:szCs w:val="18"/>
              </w:rPr>
              <w:t xml:space="preserve"> until ready for sales</w:t>
            </w:r>
            <w:r w:rsidRPr="003B4078">
              <w:rPr>
                <w:rFonts w:ascii="Arial" w:hAnsi="Arial" w:cs="Arial"/>
                <w:color w:val="000000"/>
                <w:sz w:val="18"/>
                <w:szCs w:val="18"/>
                <w:lang w:val="en-US"/>
              </w:rPr>
              <w:t xml:space="preserve"> </w:t>
            </w:r>
            <w:r w:rsidRPr="003B4078">
              <w:rPr>
                <w:rFonts w:ascii="Arial" w:hAnsi="Arial" w:cs="Arial"/>
                <w:sz w:val="18"/>
                <w:szCs w:val="18"/>
              </w:rPr>
              <w:t xml:space="preserve">and discount rates. </w:t>
            </w:r>
          </w:p>
          <w:p w14:paraId="1E9AA788" w14:textId="77777777" w:rsidR="00BA398E" w:rsidRPr="003B4078" w:rsidRDefault="00BA398E" w:rsidP="003A6FE9">
            <w:pPr>
              <w:autoSpaceDE w:val="0"/>
              <w:autoSpaceDN w:val="0"/>
              <w:spacing w:after="0" w:line="240" w:lineRule="auto"/>
              <w:jc w:val="both"/>
              <w:rPr>
                <w:rFonts w:ascii="Arial" w:hAnsi="Arial" w:cs="Arial"/>
                <w:sz w:val="18"/>
                <w:szCs w:val="18"/>
              </w:rPr>
            </w:pPr>
          </w:p>
          <w:p w14:paraId="2E19E1AD" w14:textId="77777777" w:rsidR="00BA398E" w:rsidRPr="007D75A4" w:rsidRDefault="00BA398E" w:rsidP="003A6FE9">
            <w:pPr>
              <w:autoSpaceDE w:val="0"/>
              <w:autoSpaceDN w:val="0"/>
              <w:spacing w:after="0" w:line="240" w:lineRule="auto"/>
              <w:jc w:val="both"/>
              <w:rPr>
                <w:rFonts w:ascii="Arial" w:hAnsi="Arial" w:cs="Arial"/>
                <w:color w:val="000000"/>
                <w:sz w:val="18"/>
                <w:szCs w:val="18"/>
              </w:rPr>
            </w:pPr>
            <w:r w:rsidRPr="003B4078">
              <w:rPr>
                <w:rFonts w:ascii="Arial" w:hAnsi="Arial" w:cs="Arial"/>
                <w:color w:val="000000"/>
                <w:spacing w:val="-4"/>
                <w:sz w:val="18"/>
                <w:szCs w:val="18"/>
                <w:lang w:bidi="ar-SA"/>
              </w:rPr>
              <w:t xml:space="preserve">I focused on this area because the fair value of </w:t>
            </w:r>
            <w:r w:rsidRPr="003B4078">
              <w:rPr>
                <w:rFonts w:ascii="Arial" w:eastAsia="Times New Roman" w:hAnsi="Arial" w:cs="Arial"/>
                <w:spacing w:val="-4"/>
                <w:sz w:val="18"/>
                <w:szCs w:val="18"/>
              </w:rPr>
              <w:t>palm seedlings for sales</w:t>
            </w:r>
            <w:r w:rsidRPr="003B4078">
              <w:rPr>
                <w:rFonts w:ascii="Arial" w:hAnsi="Arial" w:cs="Arial"/>
                <w:color w:val="000000"/>
                <w:spacing w:val="-4"/>
                <w:sz w:val="18"/>
                <w:szCs w:val="18"/>
                <w:lang w:bidi="ar-SA"/>
              </w:rPr>
              <w:t xml:space="preserve"> was material to the </w:t>
            </w:r>
            <w:r w:rsidRPr="003B4078">
              <w:rPr>
                <w:rFonts w:ascii="Arial" w:eastAsia="Times New Roman" w:hAnsi="Arial" w:cs="Arial"/>
                <w:spacing w:val="-4"/>
                <w:sz w:val="18"/>
                <w:szCs w:val="18"/>
              </w:rPr>
              <w:t>consolidated and separate</w:t>
            </w:r>
            <w:r w:rsidRPr="003B4078">
              <w:rPr>
                <w:rFonts w:ascii="Arial" w:hAnsi="Arial" w:cs="Arial"/>
                <w:color w:val="000000"/>
                <w:spacing w:val="-4"/>
                <w:sz w:val="18"/>
                <w:szCs w:val="18"/>
                <w:lang w:bidi="ar-SA"/>
              </w:rPr>
              <w:t xml:space="preserve"> financial statements. In addition, the fair value of </w:t>
            </w:r>
            <w:r w:rsidRPr="003B4078">
              <w:rPr>
                <w:rFonts w:ascii="Arial" w:eastAsia="Times New Roman" w:hAnsi="Arial" w:cs="Arial"/>
                <w:spacing w:val="-4"/>
                <w:sz w:val="18"/>
                <w:szCs w:val="18"/>
              </w:rPr>
              <w:t>palm seedlings for sales</w:t>
            </w:r>
            <w:r w:rsidRPr="003B4078" w:rsidDel="00E930F5">
              <w:rPr>
                <w:rFonts w:ascii="Arial" w:hAnsi="Arial" w:cs="Arial"/>
                <w:color w:val="000000"/>
                <w:spacing w:val="-4"/>
                <w:sz w:val="18"/>
                <w:szCs w:val="18"/>
                <w:lang w:bidi="ar-SA"/>
              </w:rPr>
              <w:t xml:space="preserve"> </w:t>
            </w:r>
            <w:r w:rsidRPr="003B4078">
              <w:rPr>
                <w:rFonts w:ascii="Arial" w:hAnsi="Arial" w:cs="Arial"/>
                <w:color w:val="000000"/>
                <w:spacing w:val="-4"/>
                <w:sz w:val="18"/>
                <w:szCs w:val="18"/>
                <w:lang w:bidi="ar-SA"/>
              </w:rPr>
              <w:t>involved a significant level of estimation and judgement by management in determining the assumptions used to</w:t>
            </w:r>
            <w:r w:rsidRPr="003B4078">
              <w:rPr>
                <w:rFonts w:ascii="Arial" w:hAnsi="Arial" w:cs="Arial"/>
                <w:color w:val="000000"/>
                <w:spacing w:val="-4"/>
                <w:sz w:val="18"/>
                <w:szCs w:val="18"/>
              </w:rPr>
              <w:t xml:space="preserve"> </w:t>
            </w:r>
            <w:r w:rsidRPr="003B4078">
              <w:rPr>
                <w:rFonts w:ascii="Arial" w:hAnsi="Arial" w:cs="Arial"/>
                <w:color w:val="000000"/>
                <w:spacing w:val="-4"/>
                <w:sz w:val="18"/>
                <w:szCs w:val="18"/>
                <w:lang w:bidi="ar-SA"/>
              </w:rPr>
              <w:t xml:space="preserve">assess the future </w:t>
            </w:r>
            <w:r w:rsidRPr="007D75A4">
              <w:rPr>
                <w:rFonts w:ascii="Arial" w:hAnsi="Arial" w:cs="Arial"/>
                <w:sz w:val="18"/>
                <w:szCs w:val="18"/>
                <w:lang w:bidi="ar-SA"/>
              </w:rPr>
              <w:t xml:space="preserve">cash flows of palm seedlings for sales. These </w:t>
            </w:r>
            <w:r w:rsidRPr="007D75A4">
              <w:rPr>
                <w:rFonts w:ascii="Arial" w:hAnsi="Arial" w:cs="Arial"/>
                <w:spacing w:val="-2"/>
                <w:sz w:val="18"/>
                <w:szCs w:val="18"/>
                <w:lang w:bidi="ar-SA"/>
              </w:rPr>
              <w:t>assumptions</w:t>
            </w:r>
            <w:r w:rsidRPr="007D75A4">
              <w:rPr>
                <w:rFonts w:ascii="Arial" w:hAnsi="Arial" w:cs="Arial"/>
                <w:color w:val="000000"/>
                <w:spacing w:val="-2"/>
                <w:sz w:val="18"/>
                <w:szCs w:val="18"/>
                <w:lang w:bidi="ar-SA"/>
              </w:rPr>
              <w:t xml:space="preserve"> include the estimated </w:t>
            </w:r>
            <w:r w:rsidRPr="007D75A4">
              <w:rPr>
                <w:rFonts w:ascii="Arial" w:hAnsi="Arial" w:cs="Arial"/>
                <w:color w:val="000000"/>
                <w:spacing w:val="-2"/>
                <w:sz w:val="18"/>
                <w:szCs w:val="18"/>
                <w:lang w:val="en-US"/>
              </w:rPr>
              <w:t xml:space="preserve">quantity </w:t>
            </w:r>
            <w:r w:rsidRPr="007D75A4">
              <w:rPr>
                <w:rFonts w:ascii="Arial" w:hAnsi="Arial" w:cs="Arial"/>
                <w:color w:val="000000"/>
                <w:spacing w:val="-2"/>
                <w:sz w:val="18"/>
                <w:szCs w:val="18"/>
                <w:lang w:bidi="ar-SA"/>
              </w:rPr>
              <w:t>of sellable</w:t>
            </w:r>
            <w:r w:rsidRPr="007D75A4">
              <w:rPr>
                <w:rFonts w:ascii="Arial" w:hAnsi="Arial" w:cs="Arial"/>
                <w:color w:val="000000"/>
                <w:sz w:val="18"/>
                <w:szCs w:val="18"/>
                <w:lang w:bidi="ar-SA"/>
              </w:rPr>
              <w:t xml:space="preserve"> palm seedlings</w:t>
            </w:r>
            <w:r w:rsidRPr="007D75A4">
              <w:rPr>
                <w:rFonts w:ascii="Arial" w:hAnsi="Arial" w:cs="Arial"/>
                <w:color w:val="000000"/>
                <w:sz w:val="18"/>
                <w:szCs w:val="18"/>
              </w:rPr>
              <w:t>, the estimated selling prices of palm s</w:t>
            </w:r>
            <w:r w:rsidRPr="007D75A4">
              <w:rPr>
                <w:rFonts w:ascii="Arial" w:hAnsi="Arial" w:cs="Arial"/>
                <w:color w:val="000000"/>
                <w:spacing w:val="-6"/>
                <w:sz w:val="18"/>
                <w:szCs w:val="18"/>
              </w:rPr>
              <w:t xml:space="preserve">eedlings, the estimated cost of growing palm seedlings </w:t>
            </w:r>
            <w:r w:rsidRPr="007D75A4">
              <w:rPr>
                <w:rFonts w:ascii="Arial" w:hAnsi="Arial" w:cs="Arial"/>
                <w:color w:val="000000"/>
                <w:sz w:val="18"/>
                <w:szCs w:val="18"/>
              </w:rPr>
              <w:t>until ready for sales and the discounted rate applied.</w:t>
            </w:r>
          </w:p>
          <w:p w14:paraId="31F37873" w14:textId="77777777" w:rsidR="00BA398E" w:rsidRPr="003B4078" w:rsidRDefault="00BA398E" w:rsidP="003A6FE9">
            <w:pPr>
              <w:autoSpaceDE w:val="0"/>
              <w:autoSpaceDN w:val="0"/>
              <w:spacing w:after="0" w:line="240" w:lineRule="auto"/>
              <w:jc w:val="both"/>
              <w:rPr>
                <w:rFonts w:ascii="Arial" w:hAnsi="Arial" w:cs="Arial"/>
                <w:color w:val="000000"/>
                <w:sz w:val="18"/>
                <w:szCs w:val="18"/>
              </w:rPr>
            </w:pPr>
          </w:p>
          <w:p w14:paraId="64609C02" w14:textId="77777777" w:rsidR="00BA398E" w:rsidRPr="003B4078" w:rsidRDefault="00BA398E" w:rsidP="003A6FE9">
            <w:pPr>
              <w:autoSpaceDE w:val="0"/>
              <w:autoSpaceDN w:val="0"/>
              <w:spacing w:after="0" w:line="240" w:lineRule="auto"/>
              <w:jc w:val="both"/>
              <w:rPr>
                <w:rFonts w:ascii="Arial" w:hAnsi="Arial" w:cs="Arial"/>
                <w:color w:val="000000"/>
                <w:spacing w:val="-2"/>
                <w:sz w:val="18"/>
                <w:szCs w:val="18"/>
                <w:lang w:bidi="ar-SA"/>
              </w:rPr>
            </w:pPr>
          </w:p>
          <w:p w14:paraId="694DD676" w14:textId="77777777" w:rsidR="00BA398E" w:rsidRPr="003B4078" w:rsidRDefault="00BA398E" w:rsidP="003A6FE9">
            <w:pPr>
              <w:autoSpaceDE w:val="0"/>
              <w:autoSpaceDN w:val="0"/>
              <w:spacing w:after="0" w:line="240" w:lineRule="auto"/>
              <w:jc w:val="both"/>
              <w:rPr>
                <w:rFonts w:ascii="Arial" w:hAnsi="Arial" w:cs="Arial"/>
                <w:color w:val="000000"/>
                <w:spacing w:val="-2"/>
                <w:sz w:val="18"/>
                <w:szCs w:val="18"/>
                <w:lang w:bidi="ar-SA"/>
              </w:rPr>
            </w:pPr>
          </w:p>
          <w:p w14:paraId="6A294F9F" w14:textId="77777777" w:rsidR="00BA398E" w:rsidRPr="003B4078" w:rsidRDefault="00BA398E" w:rsidP="003A6FE9">
            <w:pPr>
              <w:autoSpaceDE w:val="0"/>
              <w:autoSpaceDN w:val="0"/>
              <w:spacing w:after="0" w:line="240" w:lineRule="auto"/>
              <w:jc w:val="both"/>
              <w:rPr>
                <w:rFonts w:ascii="Arial" w:hAnsi="Arial" w:cs="Arial"/>
                <w:color w:val="000000"/>
                <w:spacing w:val="-2"/>
                <w:sz w:val="18"/>
                <w:szCs w:val="18"/>
                <w:lang w:bidi="ar-SA"/>
              </w:rPr>
            </w:pPr>
          </w:p>
          <w:p w14:paraId="4202120B" w14:textId="77777777" w:rsidR="00BA398E" w:rsidRPr="003B4078" w:rsidRDefault="00BA398E" w:rsidP="003A6FE9">
            <w:pPr>
              <w:autoSpaceDE w:val="0"/>
              <w:autoSpaceDN w:val="0"/>
              <w:spacing w:after="0" w:line="240" w:lineRule="auto"/>
              <w:jc w:val="both"/>
              <w:rPr>
                <w:rFonts w:ascii="Arial" w:hAnsi="Arial" w:cs="Arial"/>
                <w:color w:val="000000"/>
                <w:spacing w:val="-2"/>
                <w:sz w:val="18"/>
                <w:szCs w:val="18"/>
                <w:lang w:bidi="ar-SA"/>
              </w:rPr>
            </w:pPr>
          </w:p>
          <w:p w14:paraId="647B0AE2" w14:textId="77777777" w:rsidR="00BA398E" w:rsidRPr="003B4078" w:rsidRDefault="00BA398E" w:rsidP="003A6FE9">
            <w:pPr>
              <w:autoSpaceDE w:val="0"/>
              <w:autoSpaceDN w:val="0"/>
              <w:spacing w:after="0" w:line="240" w:lineRule="auto"/>
              <w:jc w:val="both"/>
              <w:rPr>
                <w:rFonts w:ascii="Arial" w:hAnsi="Arial" w:cs="Arial"/>
                <w:color w:val="000000"/>
                <w:spacing w:val="-2"/>
                <w:sz w:val="18"/>
                <w:szCs w:val="18"/>
                <w:lang w:bidi="ar-SA"/>
              </w:rPr>
            </w:pPr>
          </w:p>
          <w:p w14:paraId="5F5D669A" w14:textId="77777777" w:rsidR="00BA398E" w:rsidRPr="003B4078" w:rsidRDefault="00BA398E" w:rsidP="003A6FE9">
            <w:pPr>
              <w:spacing w:after="0" w:line="240" w:lineRule="auto"/>
              <w:jc w:val="thaiDistribute"/>
              <w:rPr>
                <w:rFonts w:ascii="Arial" w:hAnsi="Arial" w:cs="Arial"/>
                <w:sz w:val="18"/>
                <w:szCs w:val="18"/>
              </w:rPr>
            </w:pPr>
          </w:p>
        </w:tc>
        <w:tc>
          <w:tcPr>
            <w:tcW w:w="4795" w:type="dxa"/>
            <w:tcBorders>
              <w:bottom w:val="single" w:sz="4" w:space="0" w:color="ED7D31"/>
            </w:tcBorders>
            <w:shd w:val="clear" w:color="auto" w:fill="FAFAFA"/>
            <w:hideMark/>
          </w:tcPr>
          <w:p w14:paraId="1D360E5E" w14:textId="77777777" w:rsidR="00BA398E" w:rsidRPr="003B4078" w:rsidRDefault="00BA398E" w:rsidP="003A6FE9">
            <w:pPr>
              <w:autoSpaceDE w:val="0"/>
              <w:autoSpaceDN w:val="0"/>
              <w:spacing w:after="0" w:line="240" w:lineRule="auto"/>
              <w:jc w:val="thaiDistribute"/>
              <w:rPr>
                <w:rFonts w:ascii="Arial" w:hAnsi="Arial" w:cs="Arial"/>
                <w:spacing w:val="-4"/>
                <w:sz w:val="18"/>
                <w:szCs w:val="18"/>
              </w:rPr>
            </w:pPr>
          </w:p>
          <w:p w14:paraId="3DD1FF9E" w14:textId="77777777" w:rsidR="00BA398E" w:rsidRPr="003B4078" w:rsidRDefault="00BA398E" w:rsidP="003A6FE9">
            <w:pPr>
              <w:spacing w:after="0" w:line="240" w:lineRule="auto"/>
              <w:jc w:val="thaiDistribute"/>
              <w:rPr>
                <w:rFonts w:ascii="Arial" w:hAnsi="Arial" w:cs="Arial"/>
                <w:spacing w:val="-4"/>
                <w:sz w:val="18"/>
                <w:szCs w:val="18"/>
                <w:cs/>
              </w:rPr>
            </w:pPr>
            <w:r w:rsidRPr="003B4078">
              <w:rPr>
                <w:rFonts w:ascii="Arial" w:hAnsi="Arial" w:cs="Arial"/>
                <w:spacing w:val="-4"/>
                <w:sz w:val="18"/>
                <w:szCs w:val="18"/>
              </w:rPr>
              <w:t>I assessed the appropriateness of key assumptions used by management to estimate the fair value of palm seedlings for sales by performing the following procedures:</w:t>
            </w:r>
          </w:p>
          <w:p w14:paraId="3C483793" w14:textId="77777777" w:rsidR="00BA398E" w:rsidRPr="003B4078" w:rsidRDefault="00BA398E" w:rsidP="003A6FE9">
            <w:pPr>
              <w:autoSpaceDE w:val="0"/>
              <w:autoSpaceDN w:val="0"/>
              <w:spacing w:after="0" w:line="240" w:lineRule="auto"/>
              <w:jc w:val="thaiDistribute"/>
              <w:rPr>
                <w:rFonts w:ascii="Arial" w:hAnsi="Arial" w:cs="Arial"/>
                <w:spacing w:val="-4"/>
                <w:sz w:val="18"/>
                <w:szCs w:val="18"/>
              </w:rPr>
            </w:pPr>
          </w:p>
          <w:p w14:paraId="3988E0D0" w14:textId="30C7EC4F" w:rsidR="00BA398E" w:rsidRPr="007D75A4" w:rsidRDefault="00BA398E" w:rsidP="00BA398E">
            <w:pPr>
              <w:numPr>
                <w:ilvl w:val="0"/>
                <w:numId w:val="4"/>
              </w:numPr>
              <w:autoSpaceDE w:val="0"/>
              <w:autoSpaceDN w:val="0"/>
              <w:spacing w:after="0" w:line="240" w:lineRule="auto"/>
              <w:ind w:left="284" w:hanging="270"/>
              <w:jc w:val="thaiDistribute"/>
              <w:rPr>
                <w:rFonts w:ascii="Arial" w:hAnsi="Arial" w:cs="Arial"/>
                <w:sz w:val="18"/>
                <w:szCs w:val="18"/>
              </w:rPr>
            </w:pPr>
            <w:r w:rsidRPr="003B4078">
              <w:rPr>
                <w:rFonts w:ascii="Arial" w:hAnsi="Arial" w:cs="Arial"/>
                <w:spacing w:val="-4"/>
                <w:sz w:val="18"/>
                <w:szCs w:val="18"/>
              </w:rPr>
              <w:t xml:space="preserve">challenged management on the reasonableness of key </w:t>
            </w:r>
            <w:r w:rsidRPr="007D75A4">
              <w:rPr>
                <w:rFonts w:ascii="Arial" w:hAnsi="Arial" w:cs="Arial"/>
                <w:sz w:val="18"/>
                <w:szCs w:val="18"/>
              </w:rPr>
              <w:t>assumptions used to assess the possibility of future cash flows</w:t>
            </w:r>
            <w:r w:rsidR="003E5B6E">
              <w:rPr>
                <w:rFonts w:ascii="Arial" w:hAnsi="Arial" w:cs="Arial"/>
                <w:sz w:val="18"/>
                <w:szCs w:val="18"/>
              </w:rPr>
              <w:t>,</w:t>
            </w:r>
            <w:r w:rsidRPr="007D75A4">
              <w:rPr>
                <w:rFonts w:ascii="Arial" w:hAnsi="Arial" w:cs="Arial"/>
                <w:sz w:val="18"/>
                <w:szCs w:val="18"/>
              </w:rPr>
              <w:t xml:space="preserve"> </w:t>
            </w:r>
            <w:r w:rsidR="003E5B6E">
              <w:rPr>
                <w:rFonts w:ascii="Arial" w:hAnsi="Arial" w:cs="Arial"/>
                <w:sz w:val="18"/>
                <w:szCs w:val="18"/>
              </w:rPr>
              <w:t>f</w:t>
            </w:r>
            <w:r w:rsidRPr="007D75A4">
              <w:rPr>
                <w:rFonts w:ascii="Arial" w:hAnsi="Arial" w:cs="Arial"/>
                <w:sz w:val="18"/>
                <w:szCs w:val="18"/>
              </w:rPr>
              <w:t>or example</w:t>
            </w:r>
            <w:r w:rsidR="003E5B6E">
              <w:rPr>
                <w:rFonts w:ascii="Arial" w:hAnsi="Arial" w:cs="Arial"/>
                <w:sz w:val="18"/>
                <w:szCs w:val="18"/>
              </w:rPr>
              <w:t>;</w:t>
            </w:r>
          </w:p>
          <w:p w14:paraId="5325604E" w14:textId="77777777" w:rsidR="00BA398E" w:rsidRPr="003B4078" w:rsidRDefault="00BA398E" w:rsidP="003A6FE9">
            <w:pPr>
              <w:tabs>
                <w:tab w:val="left" w:pos="591"/>
              </w:tabs>
              <w:autoSpaceDE w:val="0"/>
              <w:autoSpaceDN w:val="0"/>
              <w:spacing w:after="0" w:line="240" w:lineRule="auto"/>
              <w:ind w:left="591" w:hanging="270"/>
              <w:jc w:val="thaiDistribute"/>
              <w:rPr>
                <w:rFonts w:ascii="Arial" w:hAnsi="Arial" w:cs="Arial"/>
                <w:spacing w:val="-4"/>
                <w:sz w:val="18"/>
                <w:szCs w:val="18"/>
              </w:rPr>
            </w:pPr>
            <w:r w:rsidRPr="003B4078">
              <w:rPr>
                <w:rFonts w:ascii="Arial" w:hAnsi="Arial" w:cs="Arial"/>
                <w:spacing w:val="-4"/>
                <w:sz w:val="18"/>
                <w:szCs w:val="18"/>
              </w:rPr>
              <w:t>-</w:t>
            </w:r>
            <w:r w:rsidRPr="003B4078">
              <w:rPr>
                <w:rFonts w:ascii="Arial" w:hAnsi="Arial" w:cs="Arial"/>
                <w:spacing w:val="-4"/>
                <w:sz w:val="18"/>
                <w:szCs w:val="18"/>
              </w:rPr>
              <w:tab/>
              <w:t xml:space="preserve">the estimated selling prices of palm seedlings by considering the historical and current selling prices, and comparing with other traders’ selling prices, including comparisons with the actual selling price after year end. </w:t>
            </w:r>
          </w:p>
          <w:p w14:paraId="5BEC7AE2" w14:textId="77777777" w:rsidR="00BA398E" w:rsidRPr="003B4078" w:rsidRDefault="00BA398E" w:rsidP="003A6FE9">
            <w:pPr>
              <w:tabs>
                <w:tab w:val="left" w:pos="591"/>
              </w:tabs>
              <w:autoSpaceDE w:val="0"/>
              <w:autoSpaceDN w:val="0"/>
              <w:spacing w:after="0" w:line="240" w:lineRule="auto"/>
              <w:ind w:left="591" w:hanging="270"/>
              <w:jc w:val="thaiDistribute"/>
              <w:rPr>
                <w:rFonts w:ascii="Arial" w:hAnsi="Arial" w:cs="Arial"/>
                <w:spacing w:val="-6"/>
                <w:sz w:val="18"/>
                <w:szCs w:val="18"/>
              </w:rPr>
            </w:pPr>
            <w:r w:rsidRPr="003B4078">
              <w:rPr>
                <w:rFonts w:ascii="Arial" w:hAnsi="Arial" w:cs="Arial"/>
                <w:spacing w:val="-4"/>
                <w:sz w:val="18"/>
                <w:szCs w:val="18"/>
              </w:rPr>
              <w:t>-</w:t>
            </w:r>
            <w:r w:rsidRPr="003B4078">
              <w:rPr>
                <w:rFonts w:ascii="Arial" w:hAnsi="Arial" w:cs="Arial"/>
                <w:spacing w:val="-4"/>
                <w:sz w:val="18"/>
                <w:szCs w:val="18"/>
              </w:rPr>
              <w:tab/>
            </w:r>
            <w:r w:rsidRPr="003B4078">
              <w:rPr>
                <w:rFonts w:ascii="Arial" w:hAnsi="Arial" w:cs="Arial"/>
                <w:spacing w:val="-6"/>
                <w:sz w:val="18"/>
                <w:szCs w:val="18"/>
              </w:rPr>
              <w:t>the estimated quantity of sellable of palm seedlings by considering the historical and current performance and the forecasting market demand trends, including comparisons with the actual quantity sales of palm seedlings after year end.</w:t>
            </w:r>
          </w:p>
          <w:p w14:paraId="1A33152F" w14:textId="77777777" w:rsidR="00BA398E" w:rsidRPr="003B4078" w:rsidRDefault="00BA398E" w:rsidP="003A6FE9">
            <w:pPr>
              <w:pStyle w:val="ListParagraph"/>
              <w:tabs>
                <w:tab w:val="left" w:pos="591"/>
              </w:tabs>
              <w:autoSpaceDE w:val="0"/>
              <w:autoSpaceDN w:val="0"/>
              <w:spacing w:after="0" w:line="240" w:lineRule="auto"/>
              <w:ind w:left="0"/>
              <w:contextualSpacing w:val="0"/>
              <w:jc w:val="thaiDistribute"/>
              <w:rPr>
                <w:rFonts w:ascii="Arial" w:hAnsi="Arial" w:cs="Arial"/>
                <w:spacing w:val="-4"/>
                <w:sz w:val="10"/>
                <w:szCs w:val="10"/>
              </w:rPr>
            </w:pPr>
          </w:p>
          <w:p w14:paraId="34C060D3" w14:textId="69158383" w:rsidR="00BA398E" w:rsidRPr="007D75A4" w:rsidRDefault="00BA398E" w:rsidP="00BA398E">
            <w:pPr>
              <w:numPr>
                <w:ilvl w:val="0"/>
                <w:numId w:val="4"/>
              </w:numPr>
              <w:autoSpaceDE w:val="0"/>
              <w:autoSpaceDN w:val="0"/>
              <w:spacing w:after="0" w:line="240" w:lineRule="auto"/>
              <w:ind w:left="284" w:hanging="270"/>
              <w:jc w:val="thaiDistribute"/>
              <w:rPr>
                <w:rFonts w:ascii="Arial" w:hAnsi="Arial" w:cs="Arial"/>
                <w:spacing w:val="-2"/>
                <w:sz w:val="18"/>
                <w:szCs w:val="18"/>
              </w:rPr>
            </w:pPr>
            <w:r w:rsidRPr="003B4078">
              <w:rPr>
                <w:rFonts w:ascii="Arial" w:hAnsi="Arial" w:cs="Arial"/>
                <w:spacing w:val="-4"/>
                <w:sz w:val="18"/>
                <w:szCs w:val="18"/>
              </w:rPr>
              <w:t xml:space="preserve">tested the actual cost of growing palm seedlings during </w:t>
            </w:r>
            <w:r w:rsidRPr="007D75A4">
              <w:rPr>
                <w:rFonts w:ascii="Arial" w:hAnsi="Arial" w:cs="Arial"/>
                <w:spacing w:val="-2"/>
                <w:sz w:val="18"/>
                <w:szCs w:val="18"/>
              </w:rPr>
              <w:t xml:space="preserve">the year to assess the suitability of the data used to estimate cost of growing palm seedlings until </w:t>
            </w:r>
            <w:r w:rsidR="003E5B6E">
              <w:rPr>
                <w:rFonts w:ascii="Arial" w:hAnsi="Arial" w:cs="Arial"/>
                <w:spacing w:val="-2"/>
                <w:sz w:val="18"/>
                <w:szCs w:val="18"/>
              </w:rPr>
              <w:t xml:space="preserve">they were </w:t>
            </w:r>
            <w:r w:rsidRPr="007D75A4">
              <w:rPr>
                <w:rFonts w:ascii="Arial" w:hAnsi="Arial" w:cs="Arial"/>
                <w:spacing w:val="-2"/>
                <w:sz w:val="18"/>
                <w:szCs w:val="18"/>
              </w:rPr>
              <w:t>ready for sales.</w:t>
            </w:r>
          </w:p>
          <w:p w14:paraId="534F53B2" w14:textId="77777777" w:rsidR="00BA398E" w:rsidRPr="003B4078" w:rsidRDefault="00BA398E" w:rsidP="003A6FE9">
            <w:pPr>
              <w:autoSpaceDE w:val="0"/>
              <w:autoSpaceDN w:val="0"/>
              <w:spacing w:after="0" w:line="240" w:lineRule="auto"/>
              <w:jc w:val="thaiDistribute"/>
              <w:rPr>
                <w:rFonts w:ascii="Arial" w:hAnsi="Arial" w:cs="Arial"/>
                <w:spacing w:val="-4"/>
                <w:sz w:val="10"/>
                <w:szCs w:val="10"/>
              </w:rPr>
            </w:pPr>
          </w:p>
          <w:p w14:paraId="254AB3B9" w14:textId="77777777" w:rsidR="00BA398E" w:rsidRPr="003B4078" w:rsidRDefault="00BA398E" w:rsidP="00BA398E">
            <w:pPr>
              <w:numPr>
                <w:ilvl w:val="0"/>
                <w:numId w:val="4"/>
              </w:numPr>
              <w:autoSpaceDE w:val="0"/>
              <w:autoSpaceDN w:val="0"/>
              <w:spacing w:after="0" w:line="240" w:lineRule="auto"/>
              <w:ind w:left="284" w:hanging="270"/>
              <w:jc w:val="thaiDistribute"/>
              <w:rPr>
                <w:rFonts w:ascii="Arial" w:hAnsi="Arial" w:cs="Arial"/>
                <w:spacing w:val="-4"/>
                <w:sz w:val="18"/>
                <w:szCs w:val="18"/>
              </w:rPr>
            </w:pPr>
            <w:r w:rsidRPr="003B4078">
              <w:rPr>
                <w:rFonts w:ascii="Arial" w:hAnsi="Arial" w:cs="Arial"/>
                <w:spacing w:val="-4"/>
                <w:sz w:val="18"/>
                <w:szCs w:val="18"/>
              </w:rPr>
              <w:t>observed the physical count of palm seedlings for sales at the year end,</w:t>
            </w:r>
            <w:r w:rsidRPr="003B4078">
              <w:rPr>
                <w:rFonts w:ascii="Arial" w:hAnsi="Arial" w:cs="Arial"/>
                <w:spacing w:val="-4"/>
                <w:sz w:val="18"/>
                <w:szCs w:val="18"/>
                <w:cs/>
              </w:rPr>
              <w:t xml:space="preserve"> </w:t>
            </w:r>
            <w:r w:rsidRPr="003B4078">
              <w:rPr>
                <w:rFonts w:ascii="Arial" w:hAnsi="Arial" w:cs="Arial"/>
                <w:spacing w:val="-4"/>
                <w:sz w:val="18"/>
                <w:szCs w:val="18"/>
              </w:rPr>
              <w:t>which was used as part of the data to assess the reasonableness of the estimated quantity of sellable palm seedlings and their existence.</w:t>
            </w:r>
          </w:p>
          <w:p w14:paraId="3DDD94CD" w14:textId="77777777" w:rsidR="00BA398E" w:rsidRPr="003B4078" w:rsidRDefault="00BA398E" w:rsidP="003A6FE9">
            <w:pPr>
              <w:autoSpaceDE w:val="0"/>
              <w:autoSpaceDN w:val="0"/>
              <w:spacing w:after="0" w:line="240" w:lineRule="auto"/>
              <w:ind w:left="288"/>
              <w:jc w:val="thaiDistribute"/>
              <w:rPr>
                <w:rFonts w:ascii="Arial" w:hAnsi="Arial" w:cs="Arial"/>
                <w:spacing w:val="-4"/>
                <w:sz w:val="10"/>
                <w:szCs w:val="10"/>
              </w:rPr>
            </w:pPr>
          </w:p>
          <w:p w14:paraId="78A25915" w14:textId="3DACB8AA" w:rsidR="00BA398E" w:rsidRPr="007D75A4" w:rsidRDefault="00BA398E" w:rsidP="00BA398E">
            <w:pPr>
              <w:numPr>
                <w:ilvl w:val="0"/>
                <w:numId w:val="4"/>
              </w:numPr>
              <w:autoSpaceDE w:val="0"/>
              <w:autoSpaceDN w:val="0"/>
              <w:spacing w:after="0" w:line="240" w:lineRule="auto"/>
              <w:ind w:left="284" w:hanging="270"/>
              <w:jc w:val="thaiDistribute"/>
              <w:rPr>
                <w:rFonts w:ascii="Arial" w:hAnsi="Arial" w:cs="Arial"/>
                <w:sz w:val="18"/>
                <w:szCs w:val="18"/>
              </w:rPr>
            </w:pPr>
            <w:r>
              <w:rPr>
                <w:rFonts w:ascii="Arial" w:hAnsi="Arial" w:cs="Arial"/>
                <w:spacing w:val="-8"/>
                <w:sz w:val="18"/>
                <w:szCs w:val="18"/>
              </w:rPr>
              <w:t xml:space="preserve">assessed the reasonableness of </w:t>
            </w:r>
            <w:r w:rsidRPr="003B4078">
              <w:rPr>
                <w:rFonts w:ascii="Arial" w:hAnsi="Arial" w:cs="Arial"/>
                <w:spacing w:val="-8"/>
                <w:sz w:val="18"/>
                <w:szCs w:val="18"/>
              </w:rPr>
              <w:t>the discount rate</w:t>
            </w:r>
            <w:r>
              <w:rPr>
                <w:rFonts w:ascii="Arial" w:hAnsi="Arial" w:cs="Arial"/>
                <w:spacing w:val="-8"/>
                <w:sz w:val="18"/>
                <w:szCs w:val="18"/>
              </w:rPr>
              <w:t xml:space="preserve"> applied</w:t>
            </w:r>
            <w:r w:rsidRPr="003B4078">
              <w:rPr>
                <w:rFonts w:ascii="Arial" w:hAnsi="Arial" w:cs="Arial"/>
                <w:spacing w:val="-8"/>
                <w:sz w:val="18"/>
                <w:szCs w:val="18"/>
              </w:rPr>
              <w:t xml:space="preserve"> </w:t>
            </w:r>
            <w:r w:rsidRPr="007D75A4">
              <w:rPr>
                <w:rFonts w:ascii="Arial" w:hAnsi="Arial" w:cs="Arial"/>
                <w:sz w:val="18"/>
                <w:szCs w:val="18"/>
              </w:rPr>
              <w:t>by comparing with relevant economic and industry indicators.</w:t>
            </w:r>
          </w:p>
          <w:p w14:paraId="074067F4" w14:textId="77777777" w:rsidR="00BA398E" w:rsidRPr="003B4078" w:rsidRDefault="00BA398E" w:rsidP="003A6FE9">
            <w:pPr>
              <w:autoSpaceDE w:val="0"/>
              <w:autoSpaceDN w:val="0"/>
              <w:spacing w:after="0" w:line="240" w:lineRule="auto"/>
              <w:jc w:val="thaiDistribute"/>
              <w:rPr>
                <w:rFonts w:ascii="Arial" w:hAnsi="Arial" w:cs="Arial"/>
                <w:spacing w:val="-4"/>
                <w:sz w:val="18"/>
                <w:szCs w:val="18"/>
              </w:rPr>
            </w:pPr>
          </w:p>
          <w:p w14:paraId="4CE0AFB7" w14:textId="1E7CC66A" w:rsidR="00BA398E" w:rsidRDefault="00BA398E" w:rsidP="003A6FE9">
            <w:pPr>
              <w:pStyle w:val="Default"/>
              <w:jc w:val="thaiDistribute"/>
              <w:rPr>
                <w:color w:val="auto"/>
                <w:spacing w:val="-4"/>
                <w:sz w:val="18"/>
                <w:szCs w:val="18"/>
              </w:rPr>
            </w:pPr>
            <w:bookmarkStart w:id="0" w:name="OLE_LINK9"/>
            <w:r w:rsidRPr="003B4078">
              <w:rPr>
                <w:color w:val="auto"/>
                <w:spacing w:val="-4"/>
                <w:sz w:val="18"/>
                <w:szCs w:val="18"/>
              </w:rPr>
              <w:t xml:space="preserve">Based on these procedures, I found that the assumptions used in calculating the fair value of palm seedlings for sales were reasonable based </w:t>
            </w:r>
            <w:r w:rsidR="00717410">
              <w:rPr>
                <w:color w:val="auto"/>
                <w:spacing w:val="-4"/>
                <w:sz w:val="18"/>
                <w:szCs w:val="18"/>
              </w:rPr>
              <w:t>on supporting</w:t>
            </w:r>
            <w:r w:rsidR="00760789">
              <w:rPr>
                <w:rFonts w:cs="Browallia New"/>
                <w:color w:val="auto"/>
                <w:spacing w:val="-4"/>
                <w:sz w:val="18"/>
                <w:szCs w:val="22"/>
                <w:lang w:val="en-US"/>
              </w:rPr>
              <w:t xml:space="preserve"> evidence</w:t>
            </w:r>
            <w:r w:rsidRPr="003B4078">
              <w:rPr>
                <w:color w:val="auto"/>
                <w:spacing w:val="-4"/>
                <w:sz w:val="18"/>
                <w:szCs w:val="18"/>
              </w:rPr>
              <w:t>.</w:t>
            </w:r>
            <w:bookmarkEnd w:id="0"/>
            <w:r w:rsidRPr="003B4078">
              <w:rPr>
                <w:color w:val="auto"/>
                <w:spacing w:val="-4"/>
                <w:sz w:val="18"/>
                <w:szCs w:val="18"/>
              </w:rPr>
              <w:t xml:space="preserve"> </w:t>
            </w:r>
          </w:p>
          <w:p w14:paraId="62C1E289" w14:textId="77777777" w:rsidR="00BA398E" w:rsidRPr="003B4078" w:rsidRDefault="00BA398E" w:rsidP="003A6FE9">
            <w:pPr>
              <w:pStyle w:val="Default"/>
              <w:jc w:val="thaiDistribute"/>
              <w:rPr>
                <w:color w:val="auto"/>
                <w:spacing w:val="-4"/>
                <w:sz w:val="18"/>
                <w:szCs w:val="18"/>
              </w:rPr>
            </w:pPr>
          </w:p>
          <w:p w14:paraId="431C808E" w14:textId="77777777" w:rsidR="00BA398E" w:rsidRPr="003B4078" w:rsidRDefault="00BA398E" w:rsidP="003A6FE9">
            <w:pPr>
              <w:pStyle w:val="Default"/>
              <w:jc w:val="thaiDistribute"/>
              <w:rPr>
                <w:color w:val="auto"/>
                <w:spacing w:val="-4"/>
                <w:sz w:val="18"/>
                <w:szCs w:val="18"/>
              </w:rPr>
            </w:pPr>
          </w:p>
        </w:tc>
      </w:tr>
    </w:tbl>
    <w:p w14:paraId="52D336A1" w14:textId="77777777" w:rsidR="00CA0960" w:rsidRPr="003B4078" w:rsidRDefault="00CA0960" w:rsidP="004D4CCA">
      <w:pPr>
        <w:pStyle w:val="Default"/>
        <w:jc w:val="thaiDistribute"/>
        <w:rPr>
          <w:b/>
          <w:bCs/>
          <w:color w:val="CF4A02"/>
          <w:sz w:val="18"/>
          <w:szCs w:val="18"/>
        </w:rPr>
      </w:pPr>
    </w:p>
    <w:p w14:paraId="0BE38EBD" w14:textId="77777777" w:rsidR="00496B33" w:rsidRPr="003B4078" w:rsidRDefault="004D4CCA" w:rsidP="00496B33">
      <w:pPr>
        <w:pStyle w:val="Default"/>
        <w:spacing w:line="360" w:lineRule="auto"/>
        <w:jc w:val="thaiDistribute"/>
        <w:rPr>
          <w:b/>
          <w:bCs/>
          <w:color w:val="CF4A02"/>
          <w:sz w:val="18"/>
          <w:szCs w:val="18"/>
          <w:cs/>
        </w:rPr>
      </w:pPr>
      <w:r w:rsidRPr="003B4078">
        <w:rPr>
          <w:b/>
          <w:bCs/>
          <w:color w:val="CF4A02"/>
          <w:sz w:val="18"/>
          <w:szCs w:val="18"/>
        </w:rPr>
        <w:br w:type="page"/>
      </w:r>
      <w:r w:rsidR="00496B33" w:rsidRPr="003B4078">
        <w:rPr>
          <w:b/>
          <w:bCs/>
          <w:color w:val="CF4A02"/>
          <w:sz w:val="18"/>
          <w:szCs w:val="18"/>
        </w:rPr>
        <w:lastRenderedPageBreak/>
        <w:t xml:space="preserve">Other information </w:t>
      </w:r>
    </w:p>
    <w:p w14:paraId="33E7B0BE" w14:textId="77777777" w:rsidR="00496B33" w:rsidRPr="003B4078" w:rsidRDefault="00496B33" w:rsidP="00496B33">
      <w:pPr>
        <w:pStyle w:val="Default"/>
        <w:jc w:val="thaiDistribute"/>
        <w:rPr>
          <w:sz w:val="18"/>
          <w:szCs w:val="18"/>
        </w:rPr>
      </w:pPr>
      <w:r w:rsidRPr="003B4078">
        <w:rPr>
          <w:sz w:val="18"/>
          <w:szCs w:val="18"/>
        </w:rPr>
        <w:t>The directors are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14:paraId="5A7438D2" w14:textId="77777777" w:rsidR="00336E6A" w:rsidRPr="007D75A4" w:rsidRDefault="00336E6A" w:rsidP="00496B33">
      <w:pPr>
        <w:pStyle w:val="Default"/>
        <w:jc w:val="thaiDistribute"/>
        <w:rPr>
          <w:sz w:val="16"/>
          <w:szCs w:val="16"/>
        </w:rPr>
      </w:pPr>
    </w:p>
    <w:p w14:paraId="37B4BB4A" w14:textId="77777777" w:rsidR="00496B33" w:rsidRPr="003B4078" w:rsidRDefault="00496B33" w:rsidP="00496B33">
      <w:pPr>
        <w:pStyle w:val="Default"/>
        <w:jc w:val="thaiDistribute"/>
        <w:rPr>
          <w:sz w:val="18"/>
          <w:szCs w:val="18"/>
        </w:rPr>
      </w:pPr>
      <w:r w:rsidRPr="003B4078">
        <w:rPr>
          <w:sz w:val="18"/>
          <w:szCs w:val="18"/>
        </w:rPr>
        <w:t xml:space="preserve">My opinion on the consolidated and separate financial statements does not cover the other information and I will not express any form of assurance conclusion thereon. </w:t>
      </w:r>
    </w:p>
    <w:p w14:paraId="2B81C80C" w14:textId="77777777" w:rsidR="00496B33" w:rsidRPr="007D75A4" w:rsidRDefault="00496B33" w:rsidP="00496B33">
      <w:pPr>
        <w:pStyle w:val="Default"/>
        <w:jc w:val="thaiDistribute"/>
        <w:rPr>
          <w:sz w:val="16"/>
          <w:szCs w:val="16"/>
        </w:rPr>
      </w:pPr>
    </w:p>
    <w:p w14:paraId="2CE436BF" w14:textId="77777777" w:rsidR="00496B33" w:rsidRPr="003B4078" w:rsidRDefault="00496B33" w:rsidP="00496B33">
      <w:pPr>
        <w:pStyle w:val="Default"/>
        <w:jc w:val="thaiDistribute"/>
        <w:rPr>
          <w:sz w:val="18"/>
          <w:szCs w:val="18"/>
        </w:rPr>
      </w:pPr>
      <w:r w:rsidRPr="003B4078">
        <w:rPr>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4A1514AE" w14:textId="77777777" w:rsidR="00496B33" w:rsidRPr="007D75A4" w:rsidRDefault="00496B33" w:rsidP="00496B33">
      <w:pPr>
        <w:pStyle w:val="Default"/>
        <w:jc w:val="thaiDistribute"/>
        <w:rPr>
          <w:sz w:val="16"/>
          <w:szCs w:val="16"/>
        </w:rPr>
      </w:pPr>
    </w:p>
    <w:p w14:paraId="25C72224" w14:textId="77777777" w:rsidR="00496B33" w:rsidRPr="008A0000" w:rsidRDefault="00496B33" w:rsidP="00496B33">
      <w:pPr>
        <w:pStyle w:val="Default"/>
        <w:jc w:val="thaiDistribute"/>
        <w:rPr>
          <w:spacing w:val="-4"/>
          <w:sz w:val="18"/>
          <w:szCs w:val="18"/>
        </w:rPr>
      </w:pPr>
      <w:r w:rsidRPr="008A0000">
        <w:rPr>
          <w:spacing w:val="-4"/>
          <w:sz w:val="18"/>
          <w:szCs w:val="18"/>
        </w:rPr>
        <w:t>When I read the annual report, if I conclude that there is a material misstatement therein, I am required to communicate the matter to the audit committee.</w:t>
      </w:r>
    </w:p>
    <w:p w14:paraId="63758B21" w14:textId="77777777" w:rsidR="00C56F77" w:rsidRPr="003B4078" w:rsidRDefault="00C56F77" w:rsidP="004D4CCA">
      <w:pPr>
        <w:pStyle w:val="Default"/>
        <w:jc w:val="thaiDistribute"/>
        <w:rPr>
          <w:b/>
          <w:bCs/>
          <w:color w:val="CF4A02"/>
          <w:sz w:val="18"/>
          <w:szCs w:val="18"/>
        </w:rPr>
      </w:pPr>
    </w:p>
    <w:p w14:paraId="2F6758D7" w14:textId="77777777" w:rsidR="00496B33" w:rsidRPr="003B4078" w:rsidRDefault="00496B33" w:rsidP="00496B33">
      <w:pPr>
        <w:pStyle w:val="Default"/>
        <w:spacing w:line="360" w:lineRule="auto"/>
        <w:jc w:val="thaiDistribute"/>
        <w:rPr>
          <w:color w:val="CF4A02"/>
          <w:sz w:val="18"/>
          <w:szCs w:val="18"/>
        </w:rPr>
      </w:pPr>
      <w:r w:rsidRPr="003B4078">
        <w:rPr>
          <w:b/>
          <w:bCs/>
          <w:color w:val="CF4A02"/>
          <w:sz w:val="18"/>
          <w:szCs w:val="18"/>
        </w:rPr>
        <w:t>Responsibilities of the directors for the consolidated and separate financial statements</w:t>
      </w:r>
      <w:r w:rsidRPr="003B4078">
        <w:rPr>
          <w:color w:val="CF4A02"/>
          <w:sz w:val="18"/>
          <w:szCs w:val="18"/>
        </w:rPr>
        <w:t xml:space="preserve"> </w:t>
      </w:r>
    </w:p>
    <w:p w14:paraId="2AC80081" w14:textId="77777777" w:rsidR="00496B33" w:rsidRPr="003B4078" w:rsidRDefault="00496B33" w:rsidP="00496B33">
      <w:pPr>
        <w:spacing w:after="0" w:line="240" w:lineRule="auto"/>
        <w:jc w:val="thaiDistribute"/>
        <w:rPr>
          <w:rFonts w:ascii="Arial" w:hAnsi="Arial" w:cs="Arial"/>
          <w:sz w:val="18"/>
          <w:szCs w:val="18"/>
        </w:rPr>
      </w:pPr>
      <w:r w:rsidRPr="003B4078">
        <w:rPr>
          <w:rFonts w:ascii="Arial" w:hAnsi="Arial" w:cs="Arial"/>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55C82AE1" w14:textId="77777777" w:rsidR="00496B33" w:rsidRPr="007D75A4" w:rsidRDefault="00496B33" w:rsidP="00496B33">
      <w:pPr>
        <w:spacing w:after="0" w:line="240" w:lineRule="auto"/>
        <w:jc w:val="thaiDistribute"/>
        <w:rPr>
          <w:rFonts w:ascii="Arial" w:hAnsi="Arial" w:cs="Arial"/>
          <w:sz w:val="16"/>
          <w:szCs w:val="16"/>
        </w:rPr>
      </w:pPr>
    </w:p>
    <w:p w14:paraId="7B21E7A8" w14:textId="77777777" w:rsidR="00496B33" w:rsidRPr="003B4078" w:rsidRDefault="00496B33" w:rsidP="00496B33">
      <w:pPr>
        <w:spacing w:after="0" w:line="240" w:lineRule="auto"/>
        <w:jc w:val="thaiDistribute"/>
        <w:rPr>
          <w:rFonts w:ascii="Arial" w:hAnsi="Arial" w:cs="Arial"/>
          <w:sz w:val="18"/>
          <w:szCs w:val="18"/>
        </w:rPr>
      </w:pPr>
      <w:r w:rsidRPr="003B4078">
        <w:rPr>
          <w:rFonts w:ascii="Arial" w:hAnsi="Arial" w:cs="Arial"/>
          <w:spacing w:val="-4"/>
          <w:sz w:val="18"/>
          <w:szCs w:val="18"/>
        </w:rPr>
        <w:t>In preparing the consolidated and separate financial statements, the directors are responsible for assessing</w:t>
      </w:r>
      <w:r w:rsidRPr="003B4078">
        <w:rPr>
          <w:rFonts w:ascii="Arial" w:hAnsi="Arial" w:cs="Arial"/>
          <w:sz w:val="18"/>
          <w:szCs w:val="18"/>
        </w:rPr>
        <w:t xml:space="preserve"> the Group</w:t>
      </w:r>
      <w:r w:rsidR="00B1442C" w:rsidRPr="003B4078">
        <w:rPr>
          <w:rFonts w:ascii="Arial" w:hAnsi="Arial" w:cs="Arial"/>
          <w:sz w:val="18"/>
          <w:szCs w:val="18"/>
        </w:rPr>
        <w:t>’s</w:t>
      </w:r>
      <w:r w:rsidRPr="003B4078">
        <w:rPr>
          <w:rFonts w:ascii="Arial" w:hAnsi="Arial" w:cs="Arial"/>
          <w:sz w:val="18"/>
          <w:szCs w:val="18"/>
        </w:rPr>
        <w:t xml:space="preserve"> and the Company’s ability to continue as a going concern, disclosing, as applicable, matters related to going concern and using the going concern basis of accounting unless the directors </w:t>
      </w:r>
      <w:r w:rsidRPr="003B4078">
        <w:rPr>
          <w:rFonts w:ascii="Arial" w:hAnsi="Arial" w:cs="Arial"/>
          <w:spacing w:val="-4"/>
          <w:sz w:val="18"/>
          <w:szCs w:val="18"/>
        </w:rPr>
        <w:t>either intend to liquidate the Group and the Company or to cease operations, or has no realistic alternative</w:t>
      </w:r>
      <w:r w:rsidRPr="003B4078">
        <w:rPr>
          <w:rFonts w:ascii="Arial" w:hAnsi="Arial" w:cs="Arial"/>
          <w:sz w:val="18"/>
          <w:szCs w:val="18"/>
        </w:rPr>
        <w:t xml:space="preserve"> but to do so.</w:t>
      </w:r>
    </w:p>
    <w:p w14:paraId="5EC103C7" w14:textId="77777777" w:rsidR="00496B33" w:rsidRPr="007D75A4" w:rsidRDefault="00496B33" w:rsidP="00496B33">
      <w:pPr>
        <w:spacing w:after="0" w:line="240" w:lineRule="auto"/>
        <w:jc w:val="thaiDistribute"/>
        <w:rPr>
          <w:rFonts w:ascii="Arial" w:hAnsi="Arial" w:cs="Arial"/>
          <w:sz w:val="16"/>
          <w:szCs w:val="16"/>
        </w:rPr>
      </w:pPr>
    </w:p>
    <w:p w14:paraId="2DBACAED" w14:textId="77777777" w:rsidR="00496B33" w:rsidRPr="003B4078" w:rsidRDefault="00496B33" w:rsidP="00496B33">
      <w:pPr>
        <w:spacing w:after="0" w:line="240" w:lineRule="auto"/>
        <w:jc w:val="thaiDistribute"/>
        <w:rPr>
          <w:rFonts w:ascii="Arial" w:hAnsi="Arial" w:cs="Arial"/>
          <w:sz w:val="18"/>
          <w:szCs w:val="18"/>
        </w:rPr>
      </w:pPr>
      <w:r w:rsidRPr="003B4078">
        <w:rPr>
          <w:rFonts w:ascii="Arial" w:hAnsi="Arial" w:cs="Arial"/>
          <w:sz w:val="18"/>
          <w:szCs w:val="18"/>
        </w:rPr>
        <w:t>The audit committee assists the directors in discharging their responsibilities for overseeing the Group</w:t>
      </w:r>
      <w:r w:rsidR="008F0931" w:rsidRPr="003B4078">
        <w:rPr>
          <w:rFonts w:ascii="Arial" w:hAnsi="Arial" w:cs="Arial"/>
          <w:sz w:val="18"/>
          <w:szCs w:val="18"/>
        </w:rPr>
        <w:t>’s</w:t>
      </w:r>
      <w:r w:rsidRPr="003B4078">
        <w:rPr>
          <w:rFonts w:ascii="Arial" w:hAnsi="Arial" w:cs="Arial"/>
          <w:sz w:val="18"/>
          <w:szCs w:val="18"/>
        </w:rPr>
        <w:t xml:space="preserve"> and </w:t>
      </w:r>
      <w:r w:rsidR="003D6DA3" w:rsidRPr="003B4078">
        <w:rPr>
          <w:rFonts w:ascii="Arial" w:hAnsi="Arial" w:cs="Arial"/>
          <w:sz w:val="18"/>
          <w:szCs w:val="18"/>
        </w:rPr>
        <w:br/>
      </w:r>
      <w:r w:rsidRPr="003B4078">
        <w:rPr>
          <w:rFonts w:ascii="Arial" w:hAnsi="Arial" w:cs="Arial"/>
          <w:sz w:val="18"/>
          <w:szCs w:val="18"/>
        </w:rPr>
        <w:t xml:space="preserve">the Company’s financial reporting process.  </w:t>
      </w:r>
    </w:p>
    <w:p w14:paraId="7207B392" w14:textId="77777777" w:rsidR="00E77F62" w:rsidRPr="008A0000" w:rsidRDefault="00E77F62" w:rsidP="00C17413">
      <w:pPr>
        <w:pStyle w:val="Default"/>
        <w:jc w:val="thaiDistribute"/>
        <w:rPr>
          <w:sz w:val="18"/>
          <w:szCs w:val="18"/>
        </w:rPr>
      </w:pPr>
    </w:p>
    <w:p w14:paraId="2C80E133" w14:textId="77777777" w:rsidR="00DF2EFD" w:rsidRPr="003B4078" w:rsidRDefault="00790517" w:rsidP="00B76976">
      <w:pPr>
        <w:pStyle w:val="Default"/>
        <w:jc w:val="thaiDistribute"/>
        <w:rPr>
          <w:b/>
          <w:bCs/>
          <w:color w:val="CF4A02"/>
          <w:spacing w:val="-6"/>
          <w:sz w:val="18"/>
          <w:szCs w:val="18"/>
        </w:rPr>
      </w:pPr>
      <w:r w:rsidRPr="003B4078">
        <w:rPr>
          <w:b/>
          <w:bCs/>
          <w:color w:val="CF4A02"/>
          <w:spacing w:val="-6"/>
          <w:sz w:val="18"/>
          <w:szCs w:val="18"/>
        </w:rPr>
        <w:t xml:space="preserve">Auditor’s </w:t>
      </w:r>
      <w:r w:rsidR="00245B06" w:rsidRPr="003B4078">
        <w:rPr>
          <w:b/>
          <w:bCs/>
          <w:color w:val="CF4A02"/>
          <w:spacing w:val="-6"/>
          <w:sz w:val="18"/>
          <w:szCs w:val="18"/>
        </w:rPr>
        <w:t>r</w:t>
      </w:r>
      <w:r w:rsidRPr="003B4078">
        <w:rPr>
          <w:b/>
          <w:bCs/>
          <w:color w:val="CF4A02"/>
          <w:spacing w:val="-6"/>
          <w:sz w:val="18"/>
          <w:szCs w:val="18"/>
        </w:rPr>
        <w:t xml:space="preserve">esponsibilities for the </w:t>
      </w:r>
      <w:r w:rsidR="00245B06" w:rsidRPr="003B4078">
        <w:rPr>
          <w:b/>
          <w:bCs/>
          <w:color w:val="CF4A02"/>
          <w:spacing w:val="-6"/>
          <w:sz w:val="18"/>
          <w:szCs w:val="18"/>
        </w:rPr>
        <w:t>a</w:t>
      </w:r>
      <w:r w:rsidRPr="003B4078">
        <w:rPr>
          <w:b/>
          <w:bCs/>
          <w:color w:val="CF4A02"/>
          <w:spacing w:val="-6"/>
          <w:sz w:val="18"/>
          <w:szCs w:val="18"/>
        </w:rPr>
        <w:t>udit of the</w:t>
      </w:r>
      <w:r w:rsidR="00917352" w:rsidRPr="003B4078">
        <w:rPr>
          <w:b/>
          <w:bCs/>
          <w:color w:val="CF4A02"/>
          <w:spacing w:val="-6"/>
          <w:sz w:val="18"/>
          <w:szCs w:val="18"/>
        </w:rPr>
        <w:t xml:space="preserve"> consolidated and separate </w:t>
      </w:r>
      <w:r w:rsidR="00245B06" w:rsidRPr="003B4078">
        <w:rPr>
          <w:b/>
          <w:bCs/>
          <w:color w:val="CF4A02"/>
          <w:spacing w:val="-6"/>
          <w:sz w:val="18"/>
          <w:szCs w:val="18"/>
        </w:rPr>
        <w:t>f</w:t>
      </w:r>
      <w:r w:rsidRPr="003B4078">
        <w:rPr>
          <w:b/>
          <w:bCs/>
          <w:color w:val="CF4A02"/>
          <w:spacing w:val="-6"/>
          <w:sz w:val="18"/>
          <w:szCs w:val="18"/>
        </w:rPr>
        <w:t xml:space="preserve">inancial </w:t>
      </w:r>
      <w:r w:rsidR="00245B06" w:rsidRPr="003B4078">
        <w:rPr>
          <w:b/>
          <w:bCs/>
          <w:color w:val="CF4A02"/>
          <w:spacing w:val="-6"/>
          <w:sz w:val="18"/>
          <w:szCs w:val="18"/>
        </w:rPr>
        <w:t>s</w:t>
      </w:r>
      <w:r w:rsidRPr="003B4078">
        <w:rPr>
          <w:b/>
          <w:bCs/>
          <w:color w:val="CF4A02"/>
          <w:spacing w:val="-6"/>
          <w:sz w:val="18"/>
          <w:szCs w:val="18"/>
        </w:rPr>
        <w:t>tatements</w:t>
      </w:r>
    </w:p>
    <w:p w14:paraId="674C306D" w14:textId="77777777" w:rsidR="00B76976" w:rsidRPr="003B4078" w:rsidRDefault="00B76976" w:rsidP="00B76976">
      <w:pPr>
        <w:pStyle w:val="Default"/>
        <w:jc w:val="thaiDistribute"/>
        <w:rPr>
          <w:b/>
          <w:bCs/>
          <w:color w:val="CF4A02"/>
          <w:spacing w:val="-6"/>
          <w:sz w:val="12"/>
          <w:szCs w:val="12"/>
        </w:rPr>
      </w:pPr>
    </w:p>
    <w:p w14:paraId="70EAA9B3" w14:textId="77777777" w:rsidR="00CE7ADE" w:rsidRPr="003B4078" w:rsidRDefault="00CE7ADE" w:rsidP="00CE7ADE">
      <w:pPr>
        <w:pStyle w:val="Default"/>
        <w:jc w:val="thaiDistribute"/>
        <w:rPr>
          <w:spacing w:val="-4"/>
          <w:sz w:val="18"/>
          <w:szCs w:val="18"/>
        </w:rPr>
      </w:pPr>
      <w:r w:rsidRPr="003B4078">
        <w:rPr>
          <w:spacing w:val="-4"/>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757D2BA4" w14:textId="77777777" w:rsidR="003073CF" w:rsidRPr="007D75A4" w:rsidRDefault="003073CF" w:rsidP="00CE7ADE">
      <w:pPr>
        <w:pStyle w:val="Default"/>
        <w:jc w:val="thaiDistribute"/>
        <w:rPr>
          <w:spacing w:val="-4"/>
          <w:sz w:val="16"/>
          <w:szCs w:val="16"/>
        </w:rPr>
      </w:pPr>
    </w:p>
    <w:p w14:paraId="5E0016E8" w14:textId="77777777" w:rsidR="008809AC" w:rsidRPr="003B4078" w:rsidRDefault="008809AC" w:rsidP="008809AC">
      <w:pPr>
        <w:pStyle w:val="Default"/>
        <w:jc w:val="thaiDistribute"/>
        <w:rPr>
          <w:sz w:val="18"/>
          <w:szCs w:val="18"/>
        </w:rPr>
      </w:pPr>
      <w:r w:rsidRPr="003B4078">
        <w:rPr>
          <w:spacing w:val="-4"/>
          <w:sz w:val="18"/>
          <w:szCs w:val="18"/>
        </w:rPr>
        <w:t>As part of an audit in accordance with TSAs, I exercise professional judg</w:t>
      </w:r>
      <w:r w:rsidR="008F0931" w:rsidRPr="003B4078">
        <w:rPr>
          <w:spacing w:val="-4"/>
          <w:sz w:val="18"/>
          <w:szCs w:val="18"/>
        </w:rPr>
        <w:t>e</w:t>
      </w:r>
      <w:r w:rsidRPr="003B4078">
        <w:rPr>
          <w:spacing w:val="-4"/>
          <w:sz w:val="18"/>
          <w:szCs w:val="18"/>
        </w:rPr>
        <w:t>ment and maintain professional</w:t>
      </w:r>
      <w:r w:rsidRPr="003B4078">
        <w:rPr>
          <w:sz w:val="18"/>
          <w:szCs w:val="18"/>
        </w:rPr>
        <w:t xml:space="preserve"> scepticism throughout the audit. I also:</w:t>
      </w:r>
    </w:p>
    <w:p w14:paraId="447BA483" w14:textId="77777777" w:rsidR="003073CF" w:rsidRPr="007D75A4" w:rsidRDefault="003073CF" w:rsidP="008809AC">
      <w:pPr>
        <w:pStyle w:val="Default"/>
        <w:jc w:val="thaiDistribute"/>
        <w:rPr>
          <w:sz w:val="16"/>
          <w:szCs w:val="16"/>
        </w:rPr>
      </w:pPr>
    </w:p>
    <w:p w14:paraId="56631473" w14:textId="77777777" w:rsidR="00CE7ADE" w:rsidRPr="003B4078" w:rsidRDefault="00CE7ADE" w:rsidP="00CE7ADE">
      <w:pPr>
        <w:pStyle w:val="Default"/>
        <w:numPr>
          <w:ilvl w:val="0"/>
          <w:numId w:val="1"/>
        </w:numPr>
        <w:tabs>
          <w:tab w:val="clear" w:pos="720"/>
          <w:tab w:val="num" w:pos="540"/>
        </w:tabs>
        <w:ind w:left="540"/>
        <w:jc w:val="thaiDistribute"/>
        <w:rPr>
          <w:sz w:val="18"/>
          <w:szCs w:val="18"/>
        </w:rPr>
      </w:pPr>
      <w:r w:rsidRPr="003B4078">
        <w:rPr>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w:t>
      </w:r>
      <w:r w:rsidRPr="003B4078">
        <w:rPr>
          <w:spacing w:val="-7"/>
          <w:sz w:val="18"/>
          <w:szCs w:val="18"/>
        </w:rPr>
        <w:t>one resulting from error, as fraud may involve collusion, forgery, intentional omissions, misrepresentations,</w:t>
      </w:r>
      <w:r w:rsidRPr="003B4078">
        <w:rPr>
          <w:sz w:val="18"/>
          <w:szCs w:val="18"/>
        </w:rPr>
        <w:t xml:space="preserve"> or the override of internal control. </w:t>
      </w:r>
    </w:p>
    <w:p w14:paraId="321457F8" w14:textId="77777777" w:rsidR="00B76976" w:rsidRPr="00A83489" w:rsidRDefault="00B76976" w:rsidP="00B76976">
      <w:pPr>
        <w:pStyle w:val="Default"/>
        <w:ind w:left="540"/>
        <w:jc w:val="thaiDistribute"/>
        <w:rPr>
          <w:sz w:val="12"/>
          <w:szCs w:val="12"/>
        </w:rPr>
      </w:pPr>
    </w:p>
    <w:p w14:paraId="517F96EA" w14:textId="77777777" w:rsidR="00CE7ADE" w:rsidRPr="003B4078" w:rsidRDefault="00CE7ADE" w:rsidP="00B76976">
      <w:pPr>
        <w:pStyle w:val="Default"/>
        <w:numPr>
          <w:ilvl w:val="0"/>
          <w:numId w:val="1"/>
        </w:numPr>
        <w:tabs>
          <w:tab w:val="clear" w:pos="720"/>
          <w:tab w:val="num" w:pos="540"/>
        </w:tabs>
        <w:ind w:left="540"/>
        <w:jc w:val="thaiDistribute"/>
        <w:rPr>
          <w:sz w:val="18"/>
          <w:szCs w:val="18"/>
        </w:rPr>
      </w:pPr>
      <w:r w:rsidRPr="003B4078">
        <w:rPr>
          <w:spacing w:val="-4"/>
          <w:sz w:val="18"/>
          <w:szCs w:val="18"/>
        </w:rPr>
        <w:t>Obtain an understanding of internal control relevant to the audit in order to design audit procedures</w:t>
      </w:r>
      <w:r w:rsidRPr="003B4078">
        <w:rPr>
          <w:sz w:val="18"/>
          <w:szCs w:val="18"/>
        </w:rPr>
        <w:t xml:space="preserve"> that are appropriate in the circumstances, but not for the purpose of expressing an opinion on the effectiveness of the Group</w:t>
      </w:r>
      <w:r w:rsidR="008F0931" w:rsidRPr="003B4078">
        <w:rPr>
          <w:sz w:val="18"/>
          <w:szCs w:val="18"/>
        </w:rPr>
        <w:t>’s</w:t>
      </w:r>
      <w:r w:rsidRPr="003B4078">
        <w:rPr>
          <w:sz w:val="18"/>
          <w:szCs w:val="18"/>
        </w:rPr>
        <w:t xml:space="preserve"> and the Company’s internal control. </w:t>
      </w:r>
    </w:p>
    <w:p w14:paraId="26CD7656" w14:textId="77777777" w:rsidR="00B76976" w:rsidRPr="00A83489" w:rsidRDefault="00B76976" w:rsidP="00B76976">
      <w:pPr>
        <w:pStyle w:val="Default"/>
        <w:ind w:left="540"/>
        <w:jc w:val="thaiDistribute"/>
        <w:rPr>
          <w:sz w:val="12"/>
          <w:szCs w:val="12"/>
        </w:rPr>
      </w:pPr>
    </w:p>
    <w:p w14:paraId="3341873A" w14:textId="77777777" w:rsidR="00CE7ADE" w:rsidRPr="003B4078" w:rsidRDefault="00CE7ADE" w:rsidP="00CE7ADE">
      <w:pPr>
        <w:pStyle w:val="Default"/>
        <w:numPr>
          <w:ilvl w:val="0"/>
          <w:numId w:val="1"/>
        </w:numPr>
        <w:tabs>
          <w:tab w:val="clear" w:pos="720"/>
          <w:tab w:val="num" w:pos="540"/>
        </w:tabs>
        <w:ind w:left="540"/>
        <w:jc w:val="thaiDistribute"/>
        <w:rPr>
          <w:sz w:val="18"/>
          <w:szCs w:val="18"/>
        </w:rPr>
      </w:pPr>
      <w:r w:rsidRPr="003B4078">
        <w:rPr>
          <w:sz w:val="18"/>
          <w:szCs w:val="18"/>
        </w:rPr>
        <w:t xml:space="preserve">Evaluate the appropriateness of accounting policies used and the reasonableness of accounting estimates and related disclosures made by the directors. </w:t>
      </w:r>
    </w:p>
    <w:p w14:paraId="73ED8892" w14:textId="77777777" w:rsidR="00B76976" w:rsidRPr="00A83489" w:rsidRDefault="00B76976" w:rsidP="00B76976">
      <w:pPr>
        <w:pStyle w:val="Default"/>
        <w:ind w:left="540"/>
        <w:jc w:val="thaiDistribute"/>
        <w:rPr>
          <w:sz w:val="12"/>
          <w:szCs w:val="12"/>
        </w:rPr>
      </w:pPr>
    </w:p>
    <w:p w14:paraId="7A9D3455" w14:textId="4CB10691" w:rsidR="00CE7ADE" w:rsidRDefault="00C31833" w:rsidP="00CE7ADE">
      <w:pPr>
        <w:pStyle w:val="Default"/>
        <w:numPr>
          <w:ilvl w:val="0"/>
          <w:numId w:val="1"/>
        </w:numPr>
        <w:tabs>
          <w:tab w:val="clear" w:pos="720"/>
          <w:tab w:val="num" w:pos="540"/>
        </w:tabs>
        <w:ind w:left="540"/>
        <w:jc w:val="thaiDistribute"/>
        <w:rPr>
          <w:spacing w:val="-4"/>
          <w:sz w:val="18"/>
          <w:szCs w:val="18"/>
        </w:rPr>
      </w:pPr>
      <w:r>
        <w:rPr>
          <w:spacing w:val="-4"/>
          <w:sz w:val="18"/>
          <w:szCs w:val="18"/>
        </w:rPr>
        <w:br w:type="page"/>
      </w:r>
      <w:r w:rsidR="00CE7ADE" w:rsidRPr="003B4078">
        <w:rPr>
          <w:spacing w:val="-4"/>
          <w:sz w:val="18"/>
          <w:szCs w:val="18"/>
        </w:rPr>
        <w:lastRenderedPageBreak/>
        <w:t>Conclude on the appropriateness of the directors’ use of the going concern basis of accounting and, based on the audit evidence obtained, whether a material uncertainty exists related to events or conditions that may cast significant doubt on the Group</w:t>
      </w:r>
      <w:r w:rsidR="008F0931" w:rsidRPr="003B4078">
        <w:rPr>
          <w:spacing w:val="-4"/>
          <w:sz w:val="18"/>
          <w:szCs w:val="18"/>
        </w:rPr>
        <w:t>’s</w:t>
      </w:r>
      <w:r w:rsidR="00CE7ADE" w:rsidRPr="003B4078">
        <w:rPr>
          <w:spacing w:val="-4"/>
          <w:sz w:val="18"/>
          <w:szCs w:val="18"/>
        </w:rPr>
        <w:t xml:space="preserve">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4F722CFE" w14:textId="77777777" w:rsidR="00C31833" w:rsidRPr="00C31833" w:rsidRDefault="00C31833" w:rsidP="00C31833">
      <w:pPr>
        <w:pStyle w:val="Default"/>
        <w:ind w:left="540"/>
        <w:jc w:val="thaiDistribute"/>
        <w:rPr>
          <w:sz w:val="12"/>
          <w:szCs w:val="12"/>
        </w:rPr>
      </w:pPr>
    </w:p>
    <w:p w14:paraId="7BEDA546" w14:textId="6A34F76B" w:rsidR="00CE7ADE" w:rsidRPr="003B4078" w:rsidRDefault="00CE7ADE" w:rsidP="003D6DA3">
      <w:pPr>
        <w:pStyle w:val="Default"/>
        <w:numPr>
          <w:ilvl w:val="0"/>
          <w:numId w:val="1"/>
        </w:numPr>
        <w:tabs>
          <w:tab w:val="clear" w:pos="720"/>
          <w:tab w:val="num" w:pos="540"/>
        </w:tabs>
        <w:ind w:left="540"/>
        <w:jc w:val="thaiDistribute"/>
        <w:rPr>
          <w:sz w:val="18"/>
          <w:szCs w:val="18"/>
        </w:rPr>
      </w:pPr>
      <w:r w:rsidRPr="007D75A4">
        <w:rPr>
          <w:spacing w:val="-2"/>
          <w:sz w:val="18"/>
          <w:szCs w:val="18"/>
        </w:rPr>
        <w:t xml:space="preserve">Evaluate the overall presentation, structure and content of the consolidated and separate financial statements, </w:t>
      </w:r>
      <w:r w:rsidRPr="003B4078">
        <w:rPr>
          <w:sz w:val="18"/>
          <w:szCs w:val="18"/>
        </w:rPr>
        <w:t xml:space="preserve">including the disclosures, and whether the consolidated and separate financial statements represent the underlying transactions and events in a manner that achieves fair presentation. </w:t>
      </w:r>
    </w:p>
    <w:p w14:paraId="66EA6D22" w14:textId="77777777" w:rsidR="00B76976" w:rsidRPr="00A83489" w:rsidRDefault="00B76976" w:rsidP="00B76976">
      <w:pPr>
        <w:pStyle w:val="Default"/>
        <w:ind w:left="540"/>
        <w:jc w:val="thaiDistribute"/>
        <w:rPr>
          <w:sz w:val="12"/>
          <w:szCs w:val="12"/>
        </w:rPr>
      </w:pPr>
    </w:p>
    <w:p w14:paraId="4A69912F" w14:textId="74668622" w:rsidR="00CE7ADE" w:rsidRPr="00814124" w:rsidRDefault="00CE7ADE" w:rsidP="00CE7ADE">
      <w:pPr>
        <w:pStyle w:val="Default"/>
        <w:numPr>
          <w:ilvl w:val="0"/>
          <w:numId w:val="1"/>
        </w:numPr>
        <w:tabs>
          <w:tab w:val="clear" w:pos="720"/>
          <w:tab w:val="num" w:pos="540"/>
        </w:tabs>
        <w:ind w:left="540"/>
        <w:jc w:val="thaiDistribute"/>
        <w:rPr>
          <w:spacing w:val="-4"/>
          <w:sz w:val="18"/>
          <w:szCs w:val="18"/>
        </w:rPr>
      </w:pPr>
      <w:r w:rsidRPr="003B4078">
        <w:rPr>
          <w:sz w:val="18"/>
          <w:szCs w:val="18"/>
        </w:rPr>
        <w:t xml:space="preserve">Obtain sufficient appropriate audit evidence regarding the financial information of the entities or business activities within the Group to express an opinion on the consolidated financial statements. I am responsible </w:t>
      </w:r>
      <w:r w:rsidRPr="00814124">
        <w:rPr>
          <w:spacing w:val="-4"/>
          <w:sz w:val="18"/>
          <w:szCs w:val="18"/>
        </w:rPr>
        <w:t xml:space="preserve">for the direction, supervision and performance of the group audit. I remain solely responsible for my audit opinion. </w:t>
      </w:r>
    </w:p>
    <w:p w14:paraId="4EF39E20" w14:textId="77777777" w:rsidR="00C56F77" w:rsidRPr="003B4078" w:rsidRDefault="00C56F77" w:rsidP="00C56F77">
      <w:pPr>
        <w:pStyle w:val="Default"/>
        <w:jc w:val="thaiDistribute"/>
        <w:rPr>
          <w:sz w:val="18"/>
          <w:szCs w:val="18"/>
        </w:rPr>
      </w:pPr>
    </w:p>
    <w:p w14:paraId="73061A99" w14:textId="77777777" w:rsidR="00CE7ADE" w:rsidRPr="003B4078" w:rsidRDefault="00CE7ADE" w:rsidP="00B76976">
      <w:pPr>
        <w:pStyle w:val="Default"/>
        <w:jc w:val="thaiDistribute"/>
        <w:rPr>
          <w:sz w:val="18"/>
          <w:szCs w:val="18"/>
        </w:rPr>
      </w:pPr>
      <w:r w:rsidRPr="003B4078">
        <w:rPr>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4C374BC7" w14:textId="77777777" w:rsidR="00CE7ADE" w:rsidRPr="003B4078" w:rsidRDefault="00CE7ADE" w:rsidP="003073CF">
      <w:pPr>
        <w:pStyle w:val="Default"/>
        <w:jc w:val="both"/>
        <w:rPr>
          <w:sz w:val="18"/>
          <w:szCs w:val="18"/>
        </w:rPr>
      </w:pPr>
    </w:p>
    <w:p w14:paraId="0062F63A" w14:textId="77777777" w:rsidR="00CE7ADE" w:rsidRPr="003B4078" w:rsidRDefault="00CE7ADE" w:rsidP="003073CF">
      <w:pPr>
        <w:pStyle w:val="Default"/>
        <w:jc w:val="both"/>
        <w:rPr>
          <w:sz w:val="18"/>
          <w:szCs w:val="18"/>
        </w:rPr>
      </w:pPr>
      <w:r w:rsidRPr="003B4078">
        <w:rPr>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6F8CB5E1" w14:textId="77777777" w:rsidR="00373FA0" w:rsidRPr="003B4078" w:rsidRDefault="00373FA0" w:rsidP="003073CF">
      <w:pPr>
        <w:pStyle w:val="Default"/>
        <w:jc w:val="both"/>
        <w:rPr>
          <w:sz w:val="18"/>
          <w:szCs w:val="18"/>
        </w:rPr>
      </w:pPr>
    </w:p>
    <w:p w14:paraId="042A7C65" w14:textId="77777777" w:rsidR="00CE7ADE" w:rsidRPr="003B4078" w:rsidRDefault="00CE7ADE" w:rsidP="003073CF">
      <w:pPr>
        <w:pStyle w:val="Default"/>
        <w:jc w:val="both"/>
        <w:rPr>
          <w:sz w:val="18"/>
          <w:szCs w:val="18"/>
        </w:rPr>
      </w:pPr>
      <w:r w:rsidRPr="003B4078">
        <w:rPr>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6CF2CFBB" w14:textId="77777777" w:rsidR="00790517" w:rsidRPr="003B4078" w:rsidRDefault="00790517" w:rsidP="003073CF">
      <w:pPr>
        <w:pStyle w:val="Default"/>
        <w:jc w:val="both"/>
        <w:rPr>
          <w:sz w:val="18"/>
          <w:szCs w:val="18"/>
        </w:rPr>
      </w:pPr>
    </w:p>
    <w:p w14:paraId="3A183D1C" w14:textId="77777777" w:rsidR="0096016E" w:rsidRPr="003B4078" w:rsidRDefault="0096016E" w:rsidP="007D75A4">
      <w:pPr>
        <w:pStyle w:val="Default"/>
        <w:jc w:val="both"/>
        <w:rPr>
          <w:sz w:val="18"/>
          <w:szCs w:val="18"/>
        </w:rPr>
      </w:pPr>
    </w:p>
    <w:p w14:paraId="4EED1E88" w14:textId="77777777" w:rsidR="00C82C7B" w:rsidRPr="003B4078" w:rsidRDefault="00C82C7B" w:rsidP="007D75A4">
      <w:pPr>
        <w:suppressAutoHyphens/>
        <w:spacing w:after="0" w:line="240" w:lineRule="auto"/>
        <w:jc w:val="both"/>
        <w:rPr>
          <w:rFonts w:ascii="Arial" w:hAnsi="Arial" w:cs="Arial"/>
          <w:sz w:val="18"/>
          <w:szCs w:val="18"/>
          <w:lang w:val="en-US"/>
        </w:rPr>
      </w:pPr>
      <w:r w:rsidRPr="003B4078">
        <w:rPr>
          <w:rFonts w:ascii="Arial" w:hAnsi="Arial" w:cs="Arial"/>
          <w:sz w:val="18"/>
          <w:szCs w:val="18"/>
          <w:lang w:val="en-US"/>
        </w:rPr>
        <w:t>PricewaterhouseCoopers ABAS Ltd.</w:t>
      </w:r>
    </w:p>
    <w:p w14:paraId="79B92C8E" w14:textId="77777777" w:rsidR="00B77057" w:rsidRPr="003B4078" w:rsidRDefault="00B77057" w:rsidP="007D75A4">
      <w:pPr>
        <w:suppressAutoHyphens/>
        <w:spacing w:after="0" w:line="240" w:lineRule="auto"/>
        <w:jc w:val="both"/>
        <w:rPr>
          <w:rFonts w:ascii="Arial" w:hAnsi="Arial" w:cs="Arial"/>
          <w:sz w:val="18"/>
          <w:szCs w:val="18"/>
          <w:lang w:val="en-US"/>
        </w:rPr>
      </w:pPr>
    </w:p>
    <w:p w14:paraId="4FEF4C08" w14:textId="77777777" w:rsidR="008E7DC5" w:rsidRPr="003B4078" w:rsidRDefault="008E7DC5" w:rsidP="007D75A4">
      <w:pPr>
        <w:suppressAutoHyphens/>
        <w:spacing w:after="0" w:line="240" w:lineRule="auto"/>
        <w:jc w:val="both"/>
        <w:rPr>
          <w:rFonts w:ascii="Arial" w:hAnsi="Arial" w:cs="Arial"/>
          <w:sz w:val="18"/>
          <w:szCs w:val="18"/>
          <w:lang w:val="en-US"/>
        </w:rPr>
      </w:pPr>
    </w:p>
    <w:p w14:paraId="2A449FE8" w14:textId="0A1C0DDC" w:rsidR="00DD4455" w:rsidRDefault="00DD4455" w:rsidP="007D75A4">
      <w:pPr>
        <w:suppressAutoHyphens/>
        <w:spacing w:after="0" w:line="240" w:lineRule="auto"/>
        <w:jc w:val="both"/>
        <w:rPr>
          <w:rFonts w:ascii="Arial" w:hAnsi="Arial" w:cs="Arial"/>
          <w:sz w:val="18"/>
          <w:szCs w:val="18"/>
          <w:lang w:val="en-US"/>
        </w:rPr>
      </w:pPr>
    </w:p>
    <w:p w14:paraId="714C734E" w14:textId="77777777" w:rsidR="007D75A4" w:rsidRPr="003B4078" w:rsidRDefault="007D75A4" w:rsidP="007D75A4">
      <w:pPr>
        <w:suppressAutoHyphens/>
        <w:spacing w:after="0" w:line="240" w:lineRule="auto"/>
        <w:jc w:val="both"/>
        <w:rPr>
          <w:rFonts w:ascii="Arial" w:hAnsi="Arial" w:cs="Arial"/>
          <w:sz w:val="18"/>
          <w:szCs w:val="18"/>
          <w:lang w:val="en-US"/>
        </w:rPr>
      </w:pPr>
    </w:p>
    <w:p w14:paraId="25B74852" w14:textId="77777777" w:rsidR="00B913DF" w:rsidRPr="003B4078" w:rsidRDefault="00B913DF" w:rsidP="007D75A4">
      <w:pPr>
        <w:suppressAutoHyphens/>
        <w:spacing w:after="0" w:line="240" w:lineRule="auto"/>
        <w:jc w:val="both"/>
        <w:rPr>
          <w:rFonts w:ascii="Arial" w:hAnsi="Arial" w:cs="Arial"/>
          <w:sz w:val="18"/>
          <w:szCs w:val="18"/>
          <w:lang w:val="en-US"/>
        </w:rPr>
      </w:pPr>
    </w:p>
    <w:p w14:paraId="035E3EBF" w14:textId="77777777" w:rsidR="0096016E" w:rsidRPr="003B4078" w:rsidRDefault="0096016E" w:rsidP="007D75A4">
      <w:pPr>
        <w:suppressAutoHyphens/>
        <w:spacing w:after="0" w:line="240" w:lineRule="auto"/>
        <w:jc w:val="both"/>
        <w:rPr>
          <w:rFonts w:ascii="Arial" w:hAnsi="Arial" w:cs="Arial"/>
          <w:sz w:val="18"/>
          <w:szCs w:val="18"/>
          <w:lang w:val="en-US"/>
        </w:rPr>
      </w:pPr>
    </w:p>
    <w:p w14:paraId="5199C767" w14:textId="77777777" w:rsidR="00B913DF" w:rsidRPr="003B4078" w:rsidRDefault="00B913DF" w:rsidP="007D75A4">
      <w:pPr>
        <w:suppressAutoHyphens/>
        <w:spacing w:after="0" w:line="240" w:lineRule="auto"/>
        <w:jc w:val="both"/>
        <w:rPr>
          <w:rFonts w:ascii="Arial" w:hAnsi="Arial" w:cs="Arial"/>
          <w:sz w:val="18"/>
          <w:szCs w:val="18"/>
          <w:lang w:val="en-US"/>
        </w:rPr>
      </w:pPr>
    </w:p>
    <w:p w14:paraId="1383A618" w14:textId="77777777" w:rsidR="00B77057" w:rsidRPr="003B4078" w:rsidRDefault="00B77057" w:rsidP="007D75A4">
      <w:pPr>
        <w:suppressAutoHyphens/>
        <w:spacing w:after="0" w:line="240" w:lineRule="auto"/>
        <w:jc w:val="both"/>
        <w:rPr>
          <w:rFonts w:ascii="Arial" w:hAnsi="Arial" w:cs="Arial"/>
          <w:sz w:val="18"/>
          <w:szCs w:val="18"/>
          <w:lang w:val="en-US"/>
        </w:rPr>
      </w:pPr>
    </w:p>
    <w:p w14:paraId="3C879ADF" w14:textId="6DC0BE30" w:rsidR="00BD6CFD" w:rsidRPr="003B4078" w:rsidRDefault="00F6138F" w:rsidP="007D75A4">
      <w:pPr>
        <w:suppressAutoHyphens/>
        <w:spacing w:after="0" w:line="240" w:lineRule="auto"/>
        <w:jc w:val="both"/>
        <w:rPr>
          <w:rFonts w:ascii="Arial" w:hAnsi="Arial" w:cs="Arial"/>
          <w:b/>
          <w:bCs/>
          <w:sz w:val="18"/>
          <w:szCs w:val="18"/>
          <w:lang w:val="en-US"/>
        </w:rPr>
      </w:pPr>
      <w:r w:rsidRPr="00F6138F">
        <w:rPr>
          <w:rFonts w:ascii="Arial" w:hAnsi="Arial" w:cs="Arial"/>
          <w:b/>
          <w:bCs/>
          <w:sz w:val="18"/>
          <w:szCs w:val="18"/>
          <w:lang w:val="en-US"/>
        </w:rPr>
        <w:t>Sukhumaporn Wong-ariyaporn</w:t>
      </w:r>
    </w:p>
    <w:p w14:paraId="394D20AC" w14:textId="09370D17" w:rsidR="00BD6CFD" w:rsidRPr="003B4078" w:rsidRDefault="00BD6CFD" w:rsidP="007D75A4">
      <w:pPr>
        <w:suppressAutoHyphens/>
        <w:spacing w:after="0" w:line="240" w:lineRule="auto"/>
        <w:jc w:val="both"/>
        <w:rPr>
          <w:rFonts w:ascii="Arial" w:hAnsi="Arial" w:cs="Arial"/>
          <w:sz w:val="18"/>
          <w:szCs w:val="18"/>
          <w:lang w:val="en-US"/>
        </w:rPr>
      </w:pPr>
      <w:r w:rsidRPr="003B4078">
        <w:rPr>
          <w:rFonts w:ascii="Arial" w:hAnsi="Arial" w:cs="Arial"/>
          <w:sz w:val="18"/>
          <w:szCs w:val="18"/>
          <w:lang w:val="en-US"/>
        </w:rPr>
        <w:t xml:space="preserve">Certified Public Accountant (Thailand) No. </w:t>
      </w:r>
      <w:r w:rsidR="00F6138F" w:rsidRPr="00F6138F">
        <w:rPr>
          <w:rFonts w:ascii="Arial" w:hAnsi="Arial" w:cs="Arial"/>
          <w:sz w:val="18"/>
          <w:szCs w:val="18"/>
          <w:lang w:val="en-US"/>
        </w:rPr>
        <w:t>4843</w:t>
      </w:r>
    </w:p>
    <w:p w14:paraId="5EEB4125" w14:textId="77777777" w:rsidR="00B874E7" w:rsidRPr="003B4078" w:rsidRDefault="00B874E7" w:rsidP="007D75A4">
      <w:pPr>
        <w:suppressAutoHyphens/>
        <w:spacing w:after="0" w:line="240" w:lineRule="auto"/>
        <w:jc w:val="both"/>
        <w:rPr>
          <w:rFonts w:ascii="Arial" w:hAnsi="Arial" w:cs="Arial"/>
          <w:sz w:val="18"/>
          <w:szCs w:val="18"/>
          <w:lang w:val="en-US"/>
        </w:rPr>
      </w:pPr>
      <w:r w:rsidRPr="003B4078">
        <w:rPr>
          <w:rFonts w:ascii="Arial" w:hAnsi="Arial" w:cs="Arial"/>
          <w:sz w:val="18"/>
          <w:szCs w:val="18"/>
          <w:lang w:val="en-US"/>
        </w:rPr>
        <w:t>Bangkok</w:t>
      </w:r>
    </w:p>
    <w:p w14:paraId="022F2068" w14:textId="69FC6A41" w:rsidR="00B874E7" w:rsidRPr="003B4078" w:rsidRDefault="00F6138F" w:rsidP="007D75A4">
      <w:pPr>
        <w:suppressAutoHyphens/>
        <w:spacing w:after="0" w:line="240" w:lineRule="auto"/>
        <w:jc w:val="both"/>
        <w:rPr>
          <w:rFonts w:ascii="Arial" w:hAnsi="Arial" w:cs="Arial"/>
          <w:sz w:val="18"/>
          <w:szCs w:val="18"/>
          <w:lang w:val="en-US"/>
        </w:rPr>
      </w:pPr>
      <w:r>
        <w:rPr>
          <w:rFonts w:ascii="Arial" w:hAnsi="Arial"/>
          <w:sz w:val="18"/>
          <w:szCs w:val="18"/>
        </w:rPr>
        <w:t>2</w:t>
      </w:r>
      <w:r w:rsidR="00FA2826">
        <w:rPr>
          <w:rFonts w:ascii="Arial" w:hAnsi="Arial"/>
          <w:sz w:val="18"/>
          <w:szCs w:val="18"/>
        </w:rPr>
        <w:t>3</w:t>
      </w:r>
      <w:r>
        <w:rPr>
          <w:rFonts w:ascii="Arial" w:hAnsi="Arial"/>
          <w:sz w:val="18"/>
          <w:szCs w:val="18"/>
        </w:rPr>
        <w:t xml:space="preserve"> February</w:t>
      </w:r>
      <w:r w:rsidR="005543E2">
        <w:rPr>
          <w:rFonts w:ascii="Arial" w:hAnsi="Arial" w:cs="Arial"/>
          <w:sz w:val="18"/>
          <w:szCs w:val="18"/>
          <w:lang w:val="en-US"/>
        </w:rPr>
        <w:t xml:space="preserve"> </w:t>
      </w:r>
      <w:r w:rsidR="009E49BC" w:rsidRPr="003B4078">
        <w:rPr>
          <w:rFonts w:ascii="Arial" w:hAnsi="Arial" w:cs="Arial"/>
          <w:sz w:val="18"/>
          <w:szCs w:val="18"/>
          <w:lang w:val="en-US"/>
        </w:rPr>
        <w:t>202</w:t>
      </w:r>
      <w:r w:rsidR="00EB4CF2">
        <w:rPr>
          <w:rFonts w:ascii="Arial" w:hAnsi="Arial" w:cs="Arial"/>
          <w:sz w:val="18"/>
          <w:szCs w:val="18"/>
          <w:lang w:val="en-US"/>
        </w:rPr>
        <w:t>4</w:t>
      </w:r>
    </w:p>
    <w:sectPr w:rsidR="00B874E7" w:rsidRPr="003B4078" w:rsidSect="007D75A4">
      <w:headerReference w:type="default" r:id="rId14"/>
      <w:pgSz w:w="11909" w:h="16834" w:code="9"/>
      <w:pgMar w:top="2880"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7829C" w14:textId="77777777" w:rsidR="00931D02" w:rsidRDefault="00931D02" w:rsidP="001D338E">
      <w:pPr>
        <w:spacing w:after="0" w:line="240" w:lineRule="auto"/>
      </w:pPr>
      <w:r>
        <w:separator/>
      </w:r>
    </w:p>
  </w:endnote>
  <w:endnote w:type="continuationSeparator" w:id="0">
    <w:p w14:paraId="303F2FA4" w14:textId="77777777" w:rsidR="00931D02" w:rsidRDefault="00931D02"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altName w:val="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47F1" w14:textId="77777777" w:rsidR="00EB4CF2" w:rsidRDefault="00EB4C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C76D" w14:textId="77777777" w:rsidR="00EB4CF2" w:rsidRDefault="00EB4C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D951" w14:textId="77777777" w:rsidR="00EB4CF2" w:rsidRDefault="00EB4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EBA09" w14:textId="77777777" w:rsidR="00931D02" w:rsidRDefault="00931D02" w:rsidP="001D338E">
      <w:pPr>
        <w:spacing w:after="0" w:line="240" w:lineRule="auto"/>
      </w:pPr>
      <w:r>
        <w:separator/>
      </w:r>
    </w:p>
  </w:footnote>
  <w:footnote w:type="continuationSeparator" w:id="0">
    <w:p w14:paraId="6A6D5D2E" w14:textId="77777777" w:rsidR="00931D02" w:rsidRDefault="00931D02"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F2AB" w14:textId="77777777" w:rsidR="00EB4CF2" w:rsidRDefault="00EB4C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7665" w14:textId="77777777" w:rsidR="00EB4CF2" w:rsidRDefault="00EB4C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0648" w14:textId="77777777" w:rsidR="00EB4CF2" w:rsidRDefault="00EB4C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0891" w14:textId="77777777" w:rsidR="008619A3" w:rsidRPr="008619A3" w:rsidRDefault="008619A3" w:rsidP="00861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48B7"/>
    <w:multiLevelType w:val="hybridMultilevel"/>
    <w:tmpl w:val="3BA485A6"/>
    <w:lvl w:ilvl="0" w:tplc="3A3C8812">
      <w:start w:val="14"/>
      <w:numFmt w:val="bullet"/>
      <w:lvlText w:val="-"/>
      <w:lvlJc w:val="left"/>
      <w:pPr>
        <w:ind w:left="720" w:hanging="360"/>
      </w:pPr>
      <w:rPr>
        <w:rFonts w:ascii="Georgia" w:eastAsia="Calibri" w:hAnsi="Georgia"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FB3C88"/>
    <w:multiLevelType w:val="hybridMultilevel"/>
    <w:tmpl w:val="340E8F1E"/>
    <w:lvl w:ilvl="0" w:tplc="EF8684BA">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00446"/>
    <w:multiLevelType w:val="hybridMultilevel"/>
    <w:tmpl w:val="52784E18"/>
    <w:lvl w:ilvl="0" w:tplc="5FCA4B8A">
      <w:numFmt w:val="bullet"/>
      <w:lvlText w:val="-"/>
      <w:lvlJc w:val="left"/>
      <w:pPr>
        <w:ind w:left="720" w:hanging="360"/>
      </w:pPr>
      <w:rPr>
        <w:rFonts w:ascii="Cordia New" w:eastAsia="Arial" w:hAnsi="Cordia New" w:cs="Cordia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57255C"/>
    <w:multiLevelType w:val="hybridMultilevel"/>
    <w:tmpl w:val="091E3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52ED4"/>
    <w:multiLevelType w:val="hybridMultilevel"/>
    <w:tmpl w:val="593CA8B0"/>
    <w:lvl w:ilvl="0" w:tplc="C6649B9C">
      <w:start w:val="1"/>
      <w:numFmt w:val="bullet"/>
      <w:lvlText w:val=""/>
      <w:lvlJc w:val="left"/>
      <w:pPr>
        <w:ind w:left="360" w:hanging="360"/>
      </w:pPr>
      <w:rPr>
        <w:rFonts w:ascii="Symbol" w:hAnsi="Symbol" w:hint="default"/>
        <w:color w:val="auto"/>
        <w:sz w:val="18"/>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89345E3"/>
    <w:multiLevelType w:val="hybridMultilevel"/>
    <w:tmpl w:val="683646F8"/>
    <w:lvl w:ilvl="0" w:tplc="04090001">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688435B"/>
    <w:multiLevelType w:val="hybridMultilevel"/>
    <w:tmpl w:val="8968E178"/>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4E670B7C"/>
    <w:multiLevelType w:val="hybridMultilevel"/>
    <w:tmpl w:val="58BA612A"/>
    <w:lvl w:ilvl="0" w:tplc="B8C2906E">
      <w:numFmt w:val="bullet"/>
      <w:lvlText w:val="-"/>
      <w:lvlJc w:val="left"/>
      <w:pPr>
        <w:ind w:left="795" w:hanging="435"/>
      </w:pPr>
      <w:rPr>
        <w:rFonts w:ascii="Georgia" w:eastAsia="Arial" w:hAnsi="Georgi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1B0136E"/>
    <w:multiLevelType w:val="hybridMultilevel"/>
    <w:tmpl w:val="C5443FDE"/>
    <w:lvl w:ilvl="0" w:tplc="ED9AAF04">
      <w:numFmt w:val="bullet"/>
      <w:lvlText w:val="-"/>
      <w:lvlJc w:val="left"/>
      <w:pPr>
        <w:ind w:left="686" w:hanging="360"/>
      </w:pPr>
      <w:rPr>
        <w:rFonts w:ascii="Arial" w:eastAsia="Calibri" w:hAnsi="Arial" w:cs="Arial" w:hint="default"/>
      </w:rPr>
    </w:lvl>
    <w:lvl w:ilvl="1" w:tplc="08090003" w:tentative="1">
      <w:start w:val="1"/>
      <w:numFmt w:val="bullet"/>
      <w:lvlText w:val="o"/>
      <w:lvlJc w:val="left"/>
      <w:pPr>
        <w:ind w:left="1406" w:hanging="360"/>
      </w:pPr>
      <w:rPr>
        <w:rFonts w:ascii="Courier New" w:hAnsi="Courier New" w:cs="Courier New" w:hint="default"/>
      </w:rPr>
    </w:lvl>
    <w:lvl w:ilvl="2" w:tplc="08090005" w:tentative="1">
      <w:start w:val="1"/>
      <w:numFmt w:val="bullet"/>
      <w:lvlText w:val=""/>
      <w:lvlJc w:val="left"/>
      <w:pPr>
        <w:ind w:left="2126" w:hanging="360"/>
      </w:pPr>
      <w:rPr>
        <w:rFonts w:ascii="Wingdings" w:hAnsi="Wingdings" w:hint="default"/>
      </w:rPr>
    </w:lvl>
    <w:lvl w:ilvl="3" w:tplc="08090001" w:tentative="1">
      <w:start w:val="1"/>
      <w:numFmt w:val="bullet"/>
      <w:lvlText w:val=""/>
      <w:lvlJc w:val="left"/>
      <w:pPr>
        <w:ind w:left="2846" w:hanging="360"/>
      </w:pPr>
      <w:rPr>
        <w:rFonts w:ascii="Symbol" w:hAnsi="Symbol" w:hint="default"/>
      </w:rPr>
    </w:lvl>
    <w:lvl w:ilvl="4" w:tplc="08090003" w:tentative="1">
      <w:start w:val="1"/>
      <w:numFmt w:val="bullet"/>
      <w:lvlText w:val="o"/>
      <w:lvlJc w:val="left"/>
      <w:pPr>
        <w:ind w:left="3566" w:hanging="360"/>
      </w:pPr>
      <w:rPr>
        <w:rFonts w:ascii="Courier New" w:hAnsi="Courier New" w:cs="Courier New" w:hint="default"/>
      </w:rPr>
    </w:lvl>
    <w:lvl w:ilvl="5" w:tplc="08090005" w:tentative="1">
      <w:start w:val="1"/>
      <w:numFmt w:val="bullet"/>
      <w:lvlText w:val=""/>
      <w:lvlJc w:val="left"/>
      <w:pPr>
        <w:ind w:left="4286" w:hanging="360"/>
      </w:pPr>
      <w:rPr>
        <w:rFonts w:ascii="Wingdings" w:hAnsi="Wingdings" w:hint="default"/>
      </w:rPr>
    </w:lvl>
    <w:lvl w:ilvl="6" w:tplc="08090001" w:tentative="1">
      <w:start w:val="1"/>
      <w:numFmt w:val="bullet"/>
      <w:lvlText w:val=""/>
      <w:lvlJc w:val="left"/>
      <w:pPr>
        <w:ind w:left="5006" w:hanging="360"/>
      </w:pPr>
      <w:rPr>
        <w:rFonts w:ascii="Symbol" w:hAnsi="Symbol" w:hint="default"/>
      </w:rPr>
    </w:lvl>
    <w:lvl w:ilvl="7" w:tplc="08090003" w:tentative="1">
      <w:start w:val="1"/>
      <w:numFmt w:val="bullet"/>
      <w:lvlText w:val="o"/>
      <w:lvlJc w:val="left"/>
      <w:pPr>
        <w:ind w:left="5726" w:hanging="360"/>
      </w:pPr>
      <w:rPr>
        <w:rFonts w:ascii="Courier New" w:hAnsi="Courier New" w:cs="Courier New" w:hint="default"/>
      </w:rPr>
    </w:lvl>
    <w:lvl w:ilvl="8" w:tplc="08090005" w:tentative="1">
      <w:start w:val="1"/>
      <w:numFmt w:val="bullet"/>
      <w:lvlText w:val=""/>
      <w:lvlJc w:val="left"/>
      <w:pPr>
        <w:ind w:left="6446" w:hanging="360"/>
      </w:pPr>
      <w:rPr>
        <w:rFonts w:ascii="Wingdings" w:hAnsi="Wingdings" w:hint="default"/>
      </w:rPr>
    </w:lvl>
  </w:abstractNum>
  <w:abstractNum w:abstractNumId="11" w15:restartNumberingAfterBreak="0">
    <w:nsid w:val="56635315"/>
    <w:multiLevelType w:val="hybridMultilevel"/>
    <w:tmpl w:val="861EC74A"/>
    <w:lvl w:ilvl="0" w:tplc="AE488AF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B436DBF"/>
    <w:multiLevelType w:val="hybridMultilevel"/>
    <w:tmpl w:val="30D81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253417"/>
    <w:multiLevelType w:val="hybridMultilevel"/>
    <w:tmpl w:val="8FC26C68"/>
    <w:lvl w:ilvl="0" w:tplc="38F0A8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14" w15:restartNumberingAfterBreak="0">
    <w:nsid w:val="63C004CE"/>
    <w:multiLevelType w:val="hybridMultilevel"/>
    <w:tmpl w:val="1034E124"/>
    <w:lvl w:ilvl="0" w:tplc="C11ABE6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7535FD"/>
    <w:multiLevelType w:val="hybridMultilevel"/>
    <w:tmpl w:val="E9DE91F6"/>
    <w:lvl w:ilvl="0" w:tplc="A66ACDD4">
      <w:start w:val="5"/>
      <w:numFmt w:val="bullet"/>
      <w:lvlText w:val="-"/>
      <w:lvlJc w:val="left"/>
      <w:pPr>
        <w:ind w:left="644" w:hanging="360"/>
      </w:pPr>
      <w:rPr>
        <w:rFonts w:ascii="Arial" w:eastAsia="Calibri"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7F775B57"/>
    <w:multiLevelType w:val="hybridMultilevel"/>
    <w:tmpl w:val="522231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2318435">
    <w:abstractNumId w:val="5"/>
  </w:num>
  <w:num w:numId="2" w16cid:durableId="204610145">
    <w:abstractNumId w:val="8"/>
  </w:num>
  <w:num w:numId="3" w16cid:durableId="1546065810">
    <w:abstractNumId w:val="6"/>
  </w:num>
  <w:num w:numId="4" w16cid:durableId="1742411453">
    <w:abstractNumId w:val="1"/>
  </w:num>
  <w:num w:numId="5" w16cid:durableId="1420640811">
    <w:abstractNumId w:val="0"/>
  </w:num>
  <w:num w:numId="6" w16cid:durableId="854270968">
    <w:abstractNumId w:val="12"/>
  </w:num>
  <w:num w:numId="7" w16cid:durableId="653683691">
    <w:abstractNumId w:val="13"/>
  </w:num>
  <w:num w:numId="8" w16cid:durableId="520898924">
    <w:abstractNumId w:val="1"/>
  </w:num>
  <w:num w:numId="9" w16cid:durableId="897712502">
    <w:abstractNumId w:val="3"/>
  </w:num>
  <w:num w:numId="10" w16cid:durableId="854198826">
    <w:abstractNumId w:val="14"/>
  </w:num>
  <w:num w:numId="11" w16cid:durableId="1934124139">
    <w:abstractNumId w:val="3"/>
  </w:num>
  <w:num w:numId="12" w16cid:durableId="1540891721">
    <w:abstractNumId w:val="9"/>
  </w:num>
  <w:num w:numId="13" w16cid:durableId="62024214">
    <w:abstractNumId w:val="2"/>
  </w:num>
  <w:num w:numId="14" w16cid:durableId="1785342257">
    <w:abstractNumId w:val="4"/>
  </w:num>
  <w:num w:numId="15" w16cid:durableId="1504975399">
    <w:abstractNumId w:val="11"/>
  </w:num>
  <w:num w:numId="16" w16cid:durableId="1489439388">
    <w:abstractNumId w:val="16"/>
  </w:num>
  <w:num w:numId="17" w16cid:durableId="399988126">
    <w:abstractNumId w:val="10"/>
  </w:num>
  <w:num w:numId="18" w16cid:durableId="2003195246">
    <w:abstractNumId w:val="7"/>
  </w:num>
  <w:num w:numId="19" w16cid:durableId="108202343">
    <w:abstractNumId w:val="15"/>
  </w:num>
  <w:num w:numId="20" w16cid:durableId="1338075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0ED5"/>
    <w:rsid w:val="00005299"/>
    <w:rsid w:val="00006716"/>
    <w:rsid w:val="000112C0"/>
    <w:rsid w:val="00012236"/>
    <w:rsid w:val="00014298"/>
    <w:rsid w:val="00026977"/>
    <w:rsid w:val="00031E4B"/>
    <w:rsid w:val="00032B9C"/>
    <w:rsid w:val="00033D1D"/>
    <w:rsid w:val="00036E30"/>
    <w:rsid w:val="00041BA5"/>
    <w:rsid w:val="00050AE7"/>
    <w:rsid w:val="000524B0"/>
    <w:rsid w:val="00053054"/>
    <w:rsid w:val="00057587"/>
    <w:rsid w:val="0006026D"/>
    <w:rsid w:val="0006585A"/>
    <w:rsid w:val="00072AE9"/>
    <w:rsid w:val="00076A69"/>
    <w:rsid w:val="00081612"/>
    <w:rsid w:val="00086136"/>
    <w:rsid w:val="0009445B"/>
    <w:rsid w:val="000963FE"/>
    <w:rsid w:val="000A0227"/>
    <w:rsid w:val="000A1044"/>
    <w:rsid w:val="000B29C1"/>
    <w:rsid w:val="000D09E0"/>
    <w:rsid w:val="000D101F"/>
    <w:rsid w:val="00101589"/>
    <w:rsid w:val="0010427B"/>
    <w:rsid w:val="0010519F"/>
    <w:rsid w:val="001071F3"/>
    <w:rsid w:val="00121268"/>
    <w:rsid w:val="00123844"/>
    <w:rsid w:val="00126CA8"/>
    <w:rsid w:val="00137300"/>
    <w:rsid w:val="00140072"/>
    <w:rsid w:val="00140E81"/>
    <w:rsid w:val="00171458"/>
    <w:rsid w:val="00171647"/>
    <w:rsid w:val="00174A26"/>
    <w:rsid w:val="001756BD"/>
    <w:rsid w:val="001777FF"/>
    <w:rsid w:val="00185FAD"/>
    <w:rsid w:val="00194110"/>
    <w:rsid w:val="001A1976"/>
    <w:rsid w:val="001B51A2"/>
    <w:rsid w:val="001C427F"/>
    <w:rsid w:val="001D2268"/>
    <w:rsid w:val="001D338E"/>
    <w:rsid w:val="001D69A9"/>
    <w:rsid w:val="001D722E"/>
    <w:rsid w:val="001E039D"/>
    <w:rsid w:val="001E0F91"/>
    <w:rsid w:val="001E3A4C"/>
    <w:rsid w:val="001E4862"/>
    <w:rsid w:val="001E5EC3"/>
    <w:rsid w:val="001F1572"/>
    <w:rsid w:val="001F3D23"/>
    <w:rsid w:val="00201046"/>
    <w:rsid w:val="0020411B"/>
    <w:rsid w:val="00205D0E"/>
    <w:rsid w:val="002102F4"/>
    <w:rsid w:val="0021491F"/>
    <w:rsid w:val="00214D72"/>
    <w:rsid w:val="00216AAF"/>
    <w:rsid w:val="00217651"/>
    <w:rsid w:val="00217AF2"/>
    <w:rsid w:val="00231F1A"/>
    <w:rsid w:val="0023564E"/>
    <w:rsid w:val="0023714A"/>
    <w:rsid w:val="00242A6E"/>
    <w:rsid w:val="00244A10"/>
    <w:rsid w:val="00245B06"/>
    <w:rsid w:val="002529DB"/>
    <w:rsid w:val="00253A50"/>
    <w:rsid w:val="00281327"/>
    <w:rsid w:val="002816A7"/>
    <w:rsid w:val="00291B59"/>
    <w:rsid w:val="00294C18"/>
    <w:rsid w:val="002A495A"/>
    <w:rsid w:val="002B02B4"/>
    <w:rsid w:val="002B44D9"/>
    <w:rsid w:val="002B7ADA"/>
    <w:rsid w:val="002C105F"/>
    <w:rsid w:val="002C69AC"/>
    <w:rsid w:val="002D0EEA"/>
    <w:rsid w:val="002D67F2"/>
    <w:rsid w:val="002D6A5F"/>
    <w:rsid w:val="002D712A"/>
    <w:rsid w:val="002F2433"/>
    <w:rsid w:val="002F3611"/>
    <w:rsid w:val="002F546D"/>
    <w:rsid w:val="00301073"/>
    <w:rsid w:val="00304EEC"/>
    <w:rsid w:val="003070A3"/>
    <w:rsid w:val="003073CF"/>
    <w:rsid w:val="0030765E"/>
    <w:rsid w:val="00310B1C"/>
    <w:rsid w:val="00320650"/>
    <w:rsid w:val="00321635"/>
    <w:rsid w:val="0032363B"/>
    <w:rsid w:val="00323FE2"/>
    <w:rsid w:val="00336E6A"/>
    <w:rsid w:val="00347FA1"/>
    <w:rsid w:val="003548DF"/>
    <w:rsid w:val="00361CF1"/>
    <w:rsid w:val="00362CE5"/>
    <w:rsid w:val="003726F8"/>
    <w:rsid w:val="00373FA0"/>
    <w:rsid w:val="00381A4A"/>
    <w:rsid w:val="00387ACB"/>
    <w:rsid w:val="003A0587"/>
    <w:rsid w:val="003A20B6"/>
    <w:rsid w:val="003A4B8B"/>
    <w:rsid w:val="003A5EFC"/>
    <w:rsid w:val="003A7F70"/>
    <w:rsid w:val="003B1A88"/>
    <w:rsid w:val="003B4078"/>
    <w:rsid w:val="003C4C31"/>
    <w:rsid w:val="003D03A4"/>
    <w:rsid w:val="003D5553"/>
    <w:rsid w:val="003D6DA3"/>
    <w:rsid w:val="003E2844"/>
    <w:rsid w:val="003E3950"/>
    <w:rsid w:val="003E5B6E"/>
    <w:rsid w:val="003E5CFF"/>
    <w:rsid w:val="003F06EF"/>
    <w:rsid w:val="003F427D"/>
    <w:rsid w:val="003F762E"/>
    <w:rsid w:val="00412348"/>
    <w:rsid w:val="004212B5"/>
    <w:rsid w:val="004222BF"/>
    <w:rsid w:val="0042677A"/>
    <w:rsid w:val="004367B0"/>
    <w:rsid w:val="00436B51"/>
    <w:rsid w:val="0045181D"/>
    <w:rsid w:val="0045377D"/>
    <w:rsid w:val="00455DA7"/>
    <w:rsid w:val="00463610"/>
    <w:rsid w:val="00473AD7"/>
    <w:rsid w:val="00483282"/>
    <w:rsid w:val="00483FA2"/>
    <w:rsid w:val="00485E97"/>
    <w:rsid w:val="004916E8"/>
    <w:rsid w:val="00491FC5"/>
    <w:rsid w:val="00494031"/>
    <w:rsid w:val="004969FC"/>
    <w:rsid w:val="00496B33"/>
    <w:rsid w:val="004A7C5A"/>
    <w:rsid w:val="004B0889"/>
    <w:rsid w:val="004B1188"/>
    <w:rsid w:val="004B5E3D"/>
    <w:rsid w:val="004C6145"/>
    <w:rsid w:val="004D4CCA"/>
    <w:rsid w:val="004D76E9"/>
    <w:rsid w:val="004E0135"/>
    <w:rsid w:val="004E182A"/>
    <w:rsid w:val="004E5849"/>
    <w:rsid w:val="004F2452"/>
    <w:rsid w:val="0050035D"/>
    <w:rsid w:val="005025B6"/>
    <w:rsid w:val="005045D3"/>
    <w:rsid w:val="00523501"/>
    <w:rsid w:val="00527DB7"/>
    <w:rsid w:val="0054068C"/>
    <w:rsid w:val="0054700C"/>
    <w:rsid w:val="005520A8"/>
    <w:rsid w:val="005543E2"/>
    <w:rsid w:val="00555E0D"/>
    <w:rsid w:val="0055781B"/>
    <w:rsid w:val="005646E4"/>
    <w:rsid w:val="00572332"/>
    <w:rsid w:val="005729DB"/>
    <w:rsid w:val="0058651D"/>
    <w:rsid w:val="0058771B"/>
    <w:rsid w:val="00590B5B"/>
    <w:rsid w:val="00592B75"/>
    <w:rsid w:val="00593309"/>
    <w:rsid w:val="00596572"/>
    <w:rsid w:val="005A295C"/>
    <w:rsid w:val="005A3A95"/>
    <w:rsid w:val="005A6429"/>
    <w:rsid w:val="005B1E27"/>
    <w:rsid w:val="005B1E87"/>
    <w:rsid w:val="005B2296"/>
    <w:rsid w:val="005B28F9"/>
    <w:rsid w:val="005B65F2"/>
    <w:rsid w:val="005C7375"/>
    <w:rsid w:val="005D1024"/>
    <w:rsid w:val="005D3D79"/>
    <w:rsid w:val="005D5913"/>
    <w:rsid w:val="005E1B94"/>
    <w:rsid w:val="005E1D45"/>
    <w:rsid w:val="005E1F9E"/>
    <w:rsid w:val="005E64FA"/>
    <w:rsid w:val="005F1C97"/>
    <w:rsid w:val="005F24A8"/>
    <w:rsid w:val="005F273B"/>
    <w:rsid w:val="005F61CD"/>
    <w:rsid w:val="006006D7"/>
    <w:rsid w:val="0060316B"/>
    <w:rsid w:val="00604DAD"/>
    <w:rsid w:val="00606112"/>
    <w:rsid w:val="0060699C"/>
    <w:rsid w:val="006106FD"/>
    <w:rsid w:val="00612143"/>
    <w:rsid w:val="00613D2A"/>
    <w:rsid w:val="00617437"/>
    <w:rsid w:val="00630538"/>
    <w:rsid w:val="006322BF"/>
    <w:rsid w:val="00637BD5"/>
    <w:rsid w:val="0065154E"/>
    <w:rsid w:val="0065448E"/>
    <w:rsid w:val="00683C5E"/>
    <w:rsid w:val="00684C98"/>
    <w:rsid w:val="00693BFE"/>
    <w:rsid w:val="0069610D"/>
    <w:rsid w:val="006A0190"/>
    <w:rsid w:val="006A20C7"/>
    <w:rsid w:val="006A4999"/>
    <w:rsid w:val="006A4FB6"/>
    <w:rsid w:val="006C44EB"/>
    <w:rsid w:val="006D0F69"/>
    <w:rsid w:val="006D4CD0"/>
    <w:rsid w:val="006E0181"/>
    <w:rsid w:val="006E06E5"/>
    <w:rsid w:val="006E0CA1"/>
    <w:rsid w:val="006E1669"/>
    <w:rsid w:val="006E3B8E"/>
    <w:rsid w:val="006E3DB1"/>
    <w:rsid w:val="006E6677"/>
    <w:rsid w:val="006F1782"/>
    <w:rsid w:val="00702D51"/>
    <w:rsid w:val="00704DC9"/>
    <w:rsid w:val="00705206"/>
    <w:rsid w:val="00710D5B"/>
    <w:rsid w:val="00711EFC"/>
    <w:rsid w:val="007134A6"/>
    <w:rsid w:val="00717410"/>
    <w:rsid w:val="00720042"/>
    <w:rsid w:val="00721E11"/>
    <w:rsid w:val="00732520"/>
    <w:rsid w:val="007404D6"/>
    <w:rsid w:val="00747C86"/>
    <w:rsid w:val="00760789"/>
    <w:rsid w:val="00761471"/>
    <w:rsid w:val="00767CD8"/>
    <w:rsid w:val="00790517"/>
    <w:rsid w:val="00792F21"/>
    <w:rsid w:val="007A1F87"/>
    <w:rsid w:val="007B0A07"/>
    <w:rsid w:val="007B55AD"/>
    <w:rsid w:val="007C037F"/>
    <w:rsid w:val="007C05B9"/>
    <w:rsid w:val="007C4E4A"/>
    <w:rsid w:val="007C567C"/>
    <w:rsid w:val="007C612C"/>
    <w:rsid w:val="007C6236"/>
    <w:rsid w:val="007C7D7F"/>
    <w:rsid w:val="007D75A4"/>
    <w:rsid w:val="007E3B67"/>
    <w:rsid w:val="007E6095"/>
    <w:rsid w:val="007F23FF"/>
    <w:rsid w:val="007F2D85"/>
    <w:rsid w:val="007F7028"/>
    <w:rsid w:val="008010B3"/>
    <w:rsid w:val="0081073C"/>
    <w:rsid w:val="008116A0"/>
    <w:rsid w:val="00812943"/>
    <w:rsid w:val="0081296E"/>
    <w:rsid w:val="00814124"/>
    <w:rsid w:val="008159CE"/>
    <w:rsid w:val="008218B8"/>
    <w:rsid w:val="00821B1D"/>
    <w:rsid w:val="00826597"/>
    <w:rsid w:val="0083036A"/>
    <w:rsid w:val="00831908"/>
    <w:rsid w:val="00834EFE"/>
    <w:rsid w:val="008405AF"/>
    <w:rsid w:val="00845584"/>
    <w:rsid w:val="0085709E"/>
    <w:rsid w:val="008619A3"/>
    <w:rsid w:val="00862584"/>
    <w:rsid w:val="00874DFD"/>
    <w:rsid w:val="008809AC"/>
    <w:rsid w:val="00882F9B"/>
    <w:rsid w:val="008963D4"/>
    <w:rsid w:val="00896DFA"/>
    <w:rsid w:val="008A0000"/>
    <w:rsid w:val="008A36DC"/>
    <w:rsid w:val="008A3F88"/>
    <w:rsid w:val="008B40CE"/>
    <w:rsid w:val="008B51F2"/>
    <w:rsid w:val="008C3F8D"/>
    <w:rsid w:val="008C5F39"/>
    <w:rsid w:val="008C6CB2"/>
    <w:rsid w:val="008D579A"/>
    <w:rsid w:val="008D64B8"/>
    <w:rsid w:val="008E236E"/>
    <w:rsid w:val="008E73C6"/>
    <w:rsid w:val="008E7941"/>
    <w:rsid w:val="008E7DC5"/>
    <w:rsid w:val="008F0931"/>
    <w:rsid w:val="009043BA"/>
    <w:rsid w:val="009044D0"/>
    <w:rsid w:val="00913ABF"/>
    <w:rsid w:val="00917352"/>
    <w:rsid w:val="009174B6"/>
    <w:rsid w:val="00921910"/>
    <w:rsid w:val="009264E7"/>
    <w:rsid w:val="00931D02"/>
    <w:rsid w:val="00931D4E"/>
    <w:rsid w:val="00940464"/>
    <w:rsid w:val="00951558"/>
    <w:rsid w:val="0096016E"/>
    <w:rsid w:val="00967920"/>
    <w:rsid w:val="00982149"/>
    <w:rsid w:val="00985C6A"/>
    <w:rsid w:val="00986D92"/>
    <w:rsid w:val="0099795E"/>
    <w:rsid w:val="00997973"/>
    <w:rsid w:val="009C6B4A"/>
    <w:rsid w:val="009D0C57"/>
    <w:rsid w:val="009D424A"/>
    <w:rsid w:val="009E1CAF"/>
    <w:rsid w:val="009E49BC"/>
    <w:rsid w:val="009E7BA3"/>
    <w:rsid w:val="009F4F2F"/>
    <w:rsid w:val="00A04E8F"/>
    <w:rsid w:val="00A050B7"/>
    <w:rsid w:val="00A10A41"/>
    <w:rsid w:val="00A26934"/>
    <w:rsid w:val="00A30177"/>
    <w:rsid w:val="00A31D51"/>
    <w:rsid w:val="00A32EBD"/>
    <w:rsid w:val="00A349D9"/>
    <w:rsid w:val="00A3737F"/>
    <w:rsid w:val="00A4304E"/>
    <w:rsid w:val="00A46926"/>
    <w:rsid w:val="00A55BA5"/>
    <w:rsid w:val="00A61619"/>
    <w:rsid w:val="00A67B89"/>
    <w:rsid w:val="00A83489"/>
    <w:rsid w:val="00A8734B"/>
    <w:rsid w:val="00A9418E"/>
    <w:rsid w:val="00AA25B3"/>
    <w:rsid w:val="00AA381B"/>
    <w:rsid w:val="00AB217A"/>
    <w:rsid w:val="00AB21C5"/>
    <w:rsid w:val="00AB7094"/>
    <w:rsid w:val="00AC77A1"/>
    <w:rsid w:val="00AD15AF"/>
    <w:rsid w:val="00AD45BA"/>
    <w:rsid w:val="00AE2AFD"/>
    <w:rsid w:val="00AE716B"/>
    <w:rsid w:val="00AF2D20"/>
    <w:rsid w:val="00AF3C33"/>
    <w:rsid w:val="00AF7B5F"/>
    <w:rsid w:val="00B01287"/>
    <w:rsid w:val="00B1442C"/>
    <w:rsid w:val="00B14761"/>
    <w:rsid w:val="00B20D35"/>
    <w:rsid w:val="00B22280"/>
    <w:rsid w:val="00B230A1"/>
    <w:rsid w:val="00B31B24"/>
    <w:rsid w:val="00B323CE"/>
    <w:rsid w:val="00B40617"/>
    <w:rsid w:val="00B5090A"/>
    <w:rsid w:val="00B53145"/>
    <w:rsid w:val="00B6457D"/>
    <w:rsid w:val="00B707F2"/>
    <w:rsid w:val="00B7137A"/>
    <w:rsid w:val="00B757A8"/>
    <w:rsid w:val="00B76976"/>
    <w:rsid w:val="00B77057"/>
    <w:rsid w:val="00B874E7"/>
    <w:rsid w:val="00B906A8"/>
    <w:rsid w:val="00B913DF"/>
    <w:rsid w:val="00B91979"/>
    <w:rsid w:val="00BA398E"/>
    <w:rsid w:val="00BA3BBB"/>
    <w:rsid w:val="00BB2DD6"/>
    <w:rsid w:val="00BB78A6"/>
    <w:rsid w:val="00BC3FF1"/>
    <w:rsid w:val="00BC5F8C"/>
    <w:rsid w:val="00BC6345"/>
    <w:rsid w:val="00BD6CFD"/>
    <w:rsid w:val="00BE04BE"/>
    <w:rsid w:val="00BE40E6"/>
    <w:rsid w:val="00BE435C"/>
    <w:rsid w:val="00BE645A"/>
    <w:rsid w:val="00BE6DAC"/>
    <w:rsid w:val="00BF2801"/>
    <w:rsid w:val="00BF65E6"/>
    <w:rsid w:val="00C052F6"/>
    <w:rsid w:val="00C11A8A"/>
    <w:rsid w:val="00C17413"/>
    <w:rsid w:val="00C27479"/>
    <w:rsid w:val="00C310E1"/>
    <w:rsid w:val="00C31833"/>
    <w:rsid w:val="00C3296B"/>
    <w:rsid w:val="00C35F7F"/>
    <w:rsid w:val="00C40351"/>
    <w:rsid w:val="00C40BD8"/>
    <w:rsid w:val="00C448E8"/>
    <w:rsid w:val="00C45065"/>
    <w:rsid w:val="00C56F77"/>
    <w:rsid w:val="00C62F6E"/>
    <w:rsid w:val="00C66716"/>
    <w:rsid w:val="00C723DC"/>
    <w:rsid w:val="00C74CA7"/>
    <w:rsid w:val="00C74DC7"/>
    <w:rsid w:val="00C82C7B"/>
    <w:rsid w:val="00C92609"/>
    <w:rsid w:val="00C92794"/>
    <w:rsid w:val="00CA0960"/>
    <w:rsid w:val="00CA2CCC"/>
    <w:rsid w:val="00CC1D01"/>
    <w:rsid w:val="00CD307E"/>
    <w:rsid w:val="00CE7ADE"/>
    <w:rsid w:val="00CF4070"/>
    <w:rsid w:val="00CF476E"/>
    <w:rsid w:val="00CF5BDD"/>
    <w:rsid w:val="00D00BF8"/>
    <w:rsid w:val="00D04279"/>
    <w:rsid w:val="00D1115D"/>
    <w:rsid w:val="00D159D5"/>
    <w:rsid w:val="00D23FD6"/>
    <w:rsid w:val="00D24229"/>
    <w:rsid w:val="00D2764A"/>
    <w:rsid w:val="00D34C3A"/>
    <w:rsid w:val="00D36391"/>
    <w:rsid w:val="00D56125"/>
    <w:rsid w:val="00D64262"/>
    <w:rsid w:val="00D649AB"/>
    <w:rsid w:val="00D65D61"/>
    <w:rsid w:val="00D75B9B"/>
    <w:rsid w:val="00D76759"/>
    <w:rsid w:val="00D817AE"/>
    <w:rsid w:val="00D83987"/>
    <w:rsid w:val="00D90604"/>
    <w:rsid w:val="00DA0331"/>
    <w:rsid w:val="00DA51BA"/>
    <w:rsid w:val="00DA6083"/>
    <w:rsid w:val="00DB33F6"/>
    <w:rsid w:val="00DB7E21"/>
    <w:rsid w:val="00DC00B8"/>
    <w:rsid w:val="00DC3EEA"/>
    <w:rsid w:val="00DD101E"/>
    <w:rsid w:val="00DD4455"/>
    <w:rsid w:val="00DE272B"/>
    <w:rsid w:val="00DE64C8"/>
    <w:rsid w:val="00DF2119"/>
    <w:rsid w:val="00DF2EFD"/>
    <w:rsid w:val="00DF3E29"/>
    <w:rsid w:val="00E10360"/>
    <w:rsid w:val="00E11538"/>
    <w:rsid w:val="00E16618"/>
    <w:rsid w:val="00E3640B"/>
    <w:rsid w:val="00E4349D"/>
    <w:rsid w:val="00E53040"/>
    <w:rsid w:val="00E606F5"/>
    <w:rsid w:val="00E6393D"/>
    <w:rsid w:val="00E64CA8"/>
    <w:rsid w:val="00E67160"/>
    <w:rsid w:val="00E7172F"/>
    <w:rsid w:val="00E77F62"/>
    <w:rsid w:val="00E8448D"/>
    <w:rsid w:val="00EA1EAB"/>
    <w:rsid w:val="00EA399B"/>
    <w:rsid w:val="00EA4C9A"/>
    <w:rsid w:val="00EA6B9D"/>
    <w:rsid w:val="00EB351C"/>
    <w:rsid w:val="00EB4CF2"/>
    <w:rsid w:val="00EC2CA2"/>
    <w:rsid w:val="00EC7C7A"/>
    <w:rsid w:val="00EE5207"/>
    <w:rsid w:val="00EE7E61"/>
    <w:rsid w:val="00EF6D30"/>
    <w:rsid w:val="00F0071A"/>
    <w:rsid w:val="00F15D9D"/>
    <w:rsid w:val="00F1627F"/>
    <w:rsid w:val="00F23558"/>
    <w:rsid w:val="00F25F65"/>
    <w:rsid w:val="00F32A54"/>
    <w:rsid w:val="00F375E8"/>
    <w:rsid w:val="00F42A36"/>
    <w:rsid w:val="00F446D8"/>
    <w:rsid w:val="00F5073B"/>
    <w:rsid w:val="00F55C78"/>
    <w:rsid w:val="00F55E03"/>
    <w:rsid w:val="00F6138F"/>
    <w:rsid w:val="00F62038"/>
    <w:rsid w:val="00F73DC7"/>
    <w:rsid w:val="00F90268"/>
    <w:rsid w:val="00F9479B"/>
    <w:rsid w:val="00F9559E"/>
    <w:rsid w:val="00FA2826"/>
    <w:rsid w:val="00FA390C"/>
    <w:rsid w:val="00FA39EE"/>
    <w:rsid w:val="00FA555C"/>
    <w:rsid w:val="00FB1309"/>
    <w:rsid w:val="00FC1252"/>
    <w:rsid w:val="00FC5C4A"/>
    <w:rsid w:val="00FD0814"/>
    <w:rsid w:val="00FD2809"/>
    <w:rsid w:val="00FD29F3"/>
    <w:rsid w:val="00FD31BA"/>
    <w:rsid w:val="00FD60A4"/>
    <w:rsid w:val="00FE6CF3"/>
    <w:rsid w:val="00FF3D58"/>
    <w:rsid w:val="00FF6368"/>
    <w:rsid w:val="00FF7F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A274"/>
  <w15:chartTrackingRefBased/>
  <w15:docId w15:val="{D74CC08B-B70F-48A5-A199-161B49B6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paragraph" w:styleId="HTMLPreformatted">
    <w:name w:val="HTML Preformatted"/>
    <w:basedOn w:val="Normal"/>
    <w:link w:val="HTMLPreformattedChar"/>
    <w:uiPriority w:val="99"/>
    <w:semiHidden/>
    <w:unhideWhenUsed/>
    <w:rsid w:val="008C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semiHidden/>
    <w:rsid w:val="008C5F39"/>
    <w:rPr>
      <w:rFonts w:ascii="Courier New" w:eastAsia="Times New Roman" w:hAnsi="Courier New" w:cs="Courier New"/>
    </w:rPr>
  </w:style>
  <w:style w:type="paragraph" w:customStyle="1" w:styleId="a">
    <w:name w:val="เนื้อเรื่อง"/>
    <w:basedOn w:val="Normal"/>
    <w:rsid w:val="002C69AC"/>
    <w:pPr>
      <w:autoSpaceDE w:val="0"/>
      <w:autoSpaceDN w:val="0"/>
      <w:spacing w:after="0" w:line="240" w:lineRule="auto"/>
      <w:ind w:right="386"/>
    </w:pPr>
    <w:rPr>
      <w:rFonts w:ascii="Angsana New" w:eastAsia="MS Mincho" w:hAnsi="Times New Roman" w:cs="Times New Roman"/>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46921">
      <w:bodyDiv w:val="1"/>
      <w:marLeft w:val="0"/>
      <w:marRight w:val="0"/>
      <w:marTop w:val="0"/>
      <w:marBottom w:val="0"/>
      <w:divBdr>
        <w:top w:val="none" w:sz="0" w:space="0" w:color="auto"/>
        <w:left w:val="none" w:sz="0" w:space="0" w:color="auto"/>
        <w:bottom w:val="none" w:sz="0" w:space="0" w:color="auto"/>
        <w:right w:val="none" w:sz="0" w:space="0" w:color="auto"/>
      </w:divBdr>
    </w:div>
    <w:div w:id="118840843">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239406691">
      <w:bodyDiv w:val="1"/>
      <w:marLeft w:val="0"/>
      <w:marRight w:val="0"/>
      <w:marTop w:val="0"/>
      <w:marBottom w:val="0"/>
      <w:divBdr>
        <w:top w:val="none" w:sz="0" w:space="0" w:color="auto"/>
        <w:left w:val="none" w:sz="0" w:space="0" w:color="auto"/>
        <w:bottom w:val="none" w:sz="0" w:space="0" w:color="auto"/>
        <w:right w:val="none" w:sz="0" w:space="0" w:color="auto"/>
      </w:divBdr>
    </w:div>
    <w:div w:id="362826783">
      <w:bodyDiv w:val="1"/>
      <w:marLeft w:val="0"/>
      <w:marRight w:val="0"/>
      <w:marTop w:val="0"/>
      <w:marBottom w:val="0"/>
      <w:divBdr>
        <w:top w:val="none" w:sz="0" w:space="0" w:color="auto"/>
        <w:left w:val="none" w:sz="0" w:space="0" w:color="auto"/>
        <w:bottom w:val="none" w:sz="0" w:space="0" w:color="auto"/>
        <w:right w:val="none" w:sz="0" w:space="0" w:color="auto"/>
      </w:divBdr>
    </w:div>
    <w:div w:id="448864846">
      <w:bodyDiv w:val="1"/>
      <w:marLeft w:val="0"/>
      <w:marRight w:val="0"/>
      <w:marTop w:val="0"/>
      <w:marBottom w:val="0"/>
      <w:divBdr>
        <w:top w:val="none" w:sz="0" w:space="0" w:color="auto"/>
        <w:left w:val="none" w:sz="0" w:space="0" w:color="auto"/>
        <w:bottom w:val="none" w:sz="0" w:space="0" w:color="auto"/>
        <w:right w:val="none" w:sz="0" w:space="0" w:color="auto"/>
      </w:divBdr>
    </w:div>
    <w:div w:id="47645648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628126680">
      <w:bodyDiv w:val="1"/>
      <w:marLeft w:val="0"/>
      <w:marRight w:val="0"/>
      <w:marTop w:val="0"/>
      <w:marBottom w:val="0"/>
      <w:divBdr>
        <w:top w:val="none" w:sz="0" w:space="0" w:color="auto"/>
        <w:left w:val="none" w:sz="0" w:space="0" w:color="auto"/>
        <w:bottom w:val="none" w:sz="0" w:space="0" w:color="auto"/>
        <w:right w:val="none" w:sz="0" w:space="0" w:color="auto"/>
      </w:divBdr>
    </w:div>
    <w:div w:id="1022324355">
      <w:bodyDiv w:val="1"/>
      <w:marLeft w:val="0"/>
      <w:marRight w:val="0"/>
      <w:marTop w:val="0"/>
      <w:marBottom w:val="0"/>
      <w:divBdr>
        <w:top w:val="none" w:sz="0" w:space="0" w:color="auto"/>
        <w:left w:val="none" w:sz="0" w:space="0" w:color="auto"/>
        <w:bottom w:val="none" w:sz="0" w:space="0" w:color="auto"/>
        <w:right w:val="none" w:sz="0" w:space="0" w:color="auto"/>
      </w:divBdr>
    </w:div>
    <w:div w:id="1049498725">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082918752">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641611787">
      <w:bodyDiv w:val="1"/>
      <w:marLeft w:val="0"/>
      <w:marRight w:val="0"/>
      <w:marTop w:val="0"/>
      <w:marBottom w:val="0"/>
      <w:divBdr>
        <w:top w:val="none" w:sz="0" w:space="0" w:color="auto"/>
        <w:left w:val="none" w:sz="0" w:space="0" w:color="auto"/>
        <w:bottom w:val="none" w:sz="0" w:space="0" w:color="auto"/>
        <w:right w:val="none" w:sz="0" w:space="0" w:color="auto"/>
      </w:divBdr>
    </w:div>
    <w:div w:id="1713456211">
      <w:bodyDiv w:val="1"/>
      <w:marLeft w:val="0"/>
      <w:marRight w:val="0"/>
      <w:marTop w:val="0"/>
      <w:marBottom w:val="0"/>
      <w:divBdr>
        <w:top w:val="none" w:sz="0" w:space="0" w:color="auto"/>
        <w:left w:val="none" w:sz="0" w:space="0" w:color="auto"/>
        <w:bottom w:val="none" w:sz="0" w:space="0" w:color="auto"/>
        <w:right w:val="none" w:sz="0" w:space="0" w:color="auto"/>
      </w:divBdr>
    </w:div>
    <w:div w:id="182997476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67326496">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1878732554">
      <w:bodyDiv w:val="1"/>
      <w:marLeft w:val="0"/>
      <w:marRight w:val="0"/>
      <w:marTop w:val="0"/>
      <w:marBottom w:val="0"/>
      <w:divBdr>
        <w:top w:val="none" w:sz="0" w:space="0" w:color="auto"/>
        <w:left w:val="none" w:sz="0" w:space="0" w:color="auto"/>
        <w:bottom w:val="none" w:sz="0" w:space="0" w:color="auto"/>
        <w:right w:val="none" w:sz="0" w:space="0" w:color="auto"/>
      </w:divBdr>
    </w:div>
    <w:div w:id="2020498535">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061398987">
      <w:bodyDiv w:val="1"/>
      <w:marLeft w:val="0"/>
      <w:marRight w:val="0"/>
      <w:marTop w:val="0"/>
      <w:marBottom w:val="0"/>
      <w:divBdr>
        <w:top w:val="none" w:sz="0" w:space="0" w:color="auto"/>
        <w:left w:val="none" w:sz="0" w:space="0" w:color="auto"/>
        <w:bottom w:val="none" w:sz="0" w:space="0" w:color="auto"/>
        <w:right w:val="none" w:sz="0" w:space="0" w:color="auto"/>
      </w:divBdr>
    </w:div>
    <w:div w:id="2081445574">
      <w:bodyDiv w:val="1"/>
      <w:marLeft w:val="0"/>
      <w:marRight w:val="0"/>
      <w:marTop w:val="0"/>
      <w:marBottom w:val="0"/>
      <w:divBdr>
        <w:top w:val="none" w:sz="0" w:space="0" w:color="auto"/>
        <w:left w:val="none" w:sz="0" w:space="0" w:color="auto"/>
        <w:bottom w:val="none" w:sz="0" w:space="0" w:color="auto"/>
        <w:right w:val="none" w:sz="0" w:space="0" w:color="auto"/>
      </w:divBdr>
    </w:div>
    <w:div w:id="2118206913">
      <w:bodyDiv w:val="1"/>
      <w:marLeft w:val="0"/>
      <w:marRight w:val="0"/>
      <w:marTop w:val="0"/>
      <w:marBottom w:val="0"/>
      <w:divBdr>
        <w:top w:val="none" w:sz="0" w:space="0" w:color="auto"/>
        <w:left w:val="none" w:sz="0" w:space="0" w:color="auto"/>
        <w:bottom w:val="none" w:sz="0" w:space="0" w:color="auto"/>
        <w:right w:val="none" w:sz="0" w:space="0" w:color="auto"/>
      </w:divBdr>
    </w:div>
    <w:div w:id="214376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F2D37-76E8-4FBD-9A84-8EB6D05E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Benjamas Poonyavedsoonton (TH)</cp:lastModifiedBy>
  <cp:revision>27</cp:revision>
  <cp:lastPrinted>2023-02-27T04:44:00Z</cp:lastPrinted>
  <dcterms:created xsi:type="dcterms:W3CDTF">2022-07-18T06:43:00Z</dcterms:created>
  <dcterms:modified xsi:type="dcterms:W3CDTF">2024-02-23T01:31:00Z</dcterms:modified>
</cp:coreProperties>
</file>